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93" w:rsidRDefault="00AB0493" w:rsidP="00AB0493">
      <w:pPr>
        <w:spacing w:before="101" w:line="224" w:lineRule="auto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33"/>
          <w:sz w:val="31"/>
          <w:szCs w:val="31"/>
        </w:rPr>
        <w:t>附件1</w:t>
      </w:r>
    </w:p>
    <w:p w:rsidR="00AB0493" w:rsidRDefault="00AB0493" w:rsidP="00AB0493">
      <w:pPr>
        <w:spacing w:before="229" w:line="640" w:lineRule="exact"/>
        <w:ind w:left="2109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b/>
          <w:bCs/>
          <w:spacing w:val="9"/>
          <w:position w:val="25"/>
          <w:sz w:val="31"/>
          <w:szCs w:val="31"/>
        </w:rPr>
        <w:t>2022年市级财政资助建档立卡脱贫人口</w:t>
      </w:r>
    </w:p>
    <w:p w:rsidR="00AB0493" w:rsidRDefault="00AB0493" w:rsidP="00AB0493">
      <w:pPr>
        <w:spacing w:line="219" w:lineRule="auto"/>
        <w:ind w:left="2059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b/>
          <w:bCs/>
          <w:sz w:val="31"/>
          <w:szCs w:val="31"/>
        </w:rPr>
        <w:t>(纳入三类监测对象)参保补助资金下达表</w:t>
      </w:r>
    </w:p>
    <w:p w:rsidR="00AB0493" w:rsidRDefault="00AB0493" w:rsidP="00AB0493">
      <w:pPr>
        <w:spacing w:line="247" w:lineRule="auto"/>
        <w:rPr>
          <w:rFonts w:ascii="Arial"/>
        </w:rPr>
      </w:pPr>
    </w:p>
    <w:p w:rsidR="00AB0493" w:rsidRDefault="00AB0493" w:rsidP="00AB0493">
      <w:pPr>
        <w:spacing w:before="75" w:line="220" w:lineRule="auto"/>
        <w:ind w:right="135"/>
        <w:jc w:val="right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单位：人、万元</w:t>
      </w:r>
    </w:p>
    <w:p w:rsidR="00AB0493" w:rsidRDefault="00AB0493" w:rsidP="00AB0493">
      <w:pPr>
        <w:spacing w:line="240" w:lineRule="exact"/>
      </w:pPr>
    </w:p>
    <w:tbl>
      <w:tblPr>
        <w:tblStyle w:val="TableNormal"/>
        <w:tblW w:w="9810" w:type="dxa"/>
        <w:jc w:val="center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23"/>
        <w:gridCol w:w="3976"/>
        <w:gridCol w:w="4011"/>
      </w:tblGrid>
      <w:tr w:rsidR="00AB0493" w:rsidTr="00F2483B">
        <w:trPr>
          <w:trHeight w:val="1284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line="413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91" w:line="220" w:lineRule="auto"/>
              <w:ind w:left="62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8"/>
                <w:sz w:val="28"/>
                <w:szCs w:val="28"/>
              </w:rPr>
              <w:t>项目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186" w:line="219" w:lineRule="auto"/>
              <w:ind w:left="86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建档立卡脱贫人口</w:t>
            </w:r>
          </w:p>
          <w:p w:rsidR="00AB0493" w:rsidRDefault="00AB0493" w:rsidP="00F2483B">
            <w:pPr>
              <w:spacing w:before="307" w:line="219" w:lineRule="auto"/>
              <w:ind w:left="3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(纳入三类监测对象人口数)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line="411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91" w:line="219" w:lineRule="auto"/>
              <w:ind w:left="31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本次下达市级财政补助金额</w:t>
            </w:r>
          </w:p>
        </w:tc>
      </w:tr>
      <w:tr w:rsidR="00AB0493" w:rsidTr="00F2483B">
        <w:trPr>
          <w:trHeight w:val="72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3" w:line="220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麒麟区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3" w:line="184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1076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3" w:line="184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10.38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3" w:line="219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马龙区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4" w:line="184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1000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5" w:line="183" w:lineRule="auto"/>
              <w:ind w:left="171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9.65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8" w:line="222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陆良县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6" w:line="183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4"/>
                <w:sz w:val="28"/>
                <w:szCs w:val="28"/>
              </w:rPr>
              <w:t>7975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6" w:line="183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76.95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5" w:line="219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师宗县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7" w:line="183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4"/>
                <w:sz w:val="28"/>
                <w:szCs w:val="28"/>
              </w:rPr>
              <w:t>5908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6" w:line="184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57.01</w:t>
            </w:r>
          </w:p>
        </w:tc>
      </w:tr>
      <w:tr w:rsidR="00AB0493" w:rsidTr="00F2483B">
        <w:trPr>
          <w:trHeight w:val="72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41" w:line="223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罗平县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7" w:line="184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4"/>
                <w:sz w:val="28"/>
                <w:szCs w:val="28"/>
              </w:rPr>
              <w:t>5851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8" w:line="183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56.45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8" w:line="220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富源县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08" w:line="184" w:lineRule="auto"/>
              <w:ind w:left="163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10015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09" w:line="183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>96.63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36" w:line="219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会泽县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10" w:line="183" w:lineRule="auto"/>
              <w:ind w:left="163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38253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10" w:line="183" w:lineRule="auto"/>
              <w:ind w:left="157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369.08</w:t>
            </w:r>
          </w:p>
        </w:tc>
      </w:tr>
      <w:tr w:rsidR="00AB0493" w:rsidTr="00F2483B">
        <w:trPr>
          <w:trHeight w:val="72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43" w:line="222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沾益区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10" w:line="184" w:lineRule="auto"/>
              <w:ind w:left="170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2671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11" w:line="183" w:lineRule="auto"/>
              <w:ind w:left="164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25.77</w:t>
            </w:r>
          </w:p>
        </w:tc>
      </w:tr>
      <w:tr w:rsidR="00AB0493" w:rsidTr="00F2483B">
        <w:trPr>
          <w:trHeight w:val="740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42" w:line="221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>经开区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12" w:line="183" w:lineRule="auto"/>
              <w:ind w:left="191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0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12" w:line="183" w:lineRule="auto"/>
              <w:ind w:left="192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0</w:t>
            </w:r>
          </w:p>
        </w:tc>
      </w:tr>
      <w:tr w:rsidR="00AB0493" w:rsidTr="00F2483B">
        <w:trPr>
          <w:trHeight w:val="739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40" w:line="219" w:lineRule="auto"/>
              <w:ind w:left="48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lastRenderedPageBreak/>
              <w:t>宣威市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12" w:line="183" w:lineRule="auto"/>
              <w:ind w:left="163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20530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11" w:line="184" w:lineRule="auto"/>
              <w:ind w:left="157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5"/>
                <w:sz w:val="28"/>
                <w:szCs w:val="28"/>
              </w:rPr>
              <w:t>198.08</w:t>
            </w:r>
          </w:p>
        </w:tc>
      </w:tr>
      <w:tr w:rsidR="00AB0493" w:rsidTr="00F2483B">
        <w:trPr>
          <w:trHeight w:val="734"/>
          <w:jc w:val="center"/>
        </w:trPr>
        <w:tc>
          <w:tcPr>
            <w:tcW w:w="1823" w:type="dxa"/>
          </w:tcPr>
          <w:p w:rsidR="00AB0493" w:rsidRDefault="00AB0493" w:rsidP="00F2483B">
            <w:pPr>
              <w:spacing w:before="243" w:line="221" w:lineRule="auto"/>
              <w:ind w:left="625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6"/>
                <w:sz w:val="28"/>
                <w:szCs w:val="28"/>
              </w:rPr>
              <w:t>合计</w:t>
            </w:r>
          </w:p>
        </w:tc>
        <w:tc>
          <w:tcPr>
            <w:tcW w:w="3976" w:type="dxa"/>
          </w:tcPr>
          <w:p w:rsidR="00AB0493" w:rsidRDefault="00AB0493" w:rsidP="00F2483B">
            <w:pPr>
              <w:spacing w:before="313" w:line="183" w:lineRule="auto"/>
              <w:ind w:left="163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>93279</w:t>
            </w:r>
          </w:p>
        </w:tc>
        <w:tc>
          <w:tcPr>
            <w:tcW w:w="4011" w:type="dxa"/>
          </w:tcPr>
          <w:p w:rsidR="00AB0493" w:rsidRDefault="00AB0493" w:rsidP="00F2483B">
            <w:pPr>
              <w:spacing w:before="313" w:line="183" w:lineRule="auto"/>
              <w:ind w:left="157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>900.00</w:t>
            </w:r>
          </w:p>
        </w:tc>
      </w:tr>
    </w:tbl>
    <w:p w:rsidR="00AB0493" w:rsidRDefault="00AB0493" w:rsidP="00AB0493">
      <w:pPr>
        <w:pStyle w:val="2"/>
        <w:rPr>
          <w:rFonts w:hint="default"/>
        </w:rPr>
      </w:pPr>
    </w:p>
    <w:p w:rsidR="00AB0493" w:rsidRDefault="00AB0493" w:rsidP="00AB0493"/>
    <w:p w:rsidR="00AB0493" w:rsidRDefault="00AB0493" w:rsidP="00AB0493">
      <w:pPr>
        <w:spacing w:before="107" w:line="224" w:lineRule="auto"/>
        <w:ind w:left="49"/>
        <w:rPr>
          <w:rFonts w:ascii="黑体" w:eastAsia="黑体" w:hAnsi="黑体" w:cs="黑体"/>
          <w:sz w:val="33"/>
          <w:szCs w:val="33"/>
        </w:rPr>
      </w:pPr>
      <w:r>
        <w:rPr>
          <w:rFonts w:ascii="黑体" w:eastAsia="黑体" w:hAnsi="黑体" w:cs="黑体"/>
          <w:b/>
          <w:bCs/>
          <w:spacing w:val="18"/>
          <w:sz w:val="33"/>
          <w:szCs w:val="33"/>
        </w:rPr>
        <w:t>附件2</w:t>
      </w:r>
    </w:p>
    <w:p w:rsidR="00AB0493" w:rsidRDefault="00AB0493" w:rsidP="00AB0493">
      <w:pPr>
        <w:spacing w:before="276" w:line="220" w:lineRule="auto"/>
        <w:ind w:left="4219"/>
        <w:jc w:val="left"/>
        <w:rPr>
          <w:rFonts w:ascii="宋体" w:eastAsia="宋体" w:hAnsi="宋体" w:cs="宋体"/>
          <w:sz w:val="33"/>
          <w:szCs w:val="33"/>
        </w:rPr>
      </w:pPr>
      <w:r>
        <w:rPr>
          <w:rFonts w:ascii="宋体" w:eastAsia="宋体" w:hAnsi="宋体" w:cs="宋体"/>
          <w:b/>
          <w:bCs/>
          <w:spacing w:val="-7"/>
          <w:sz w:val="33"/>
          <w:szCs w:val="33"/>
        </w:rPr>
        <w:t>绩效目标表</w:t>
      </w:r>
    </w:p>
    <w:p w:rsidR="00AB0493" w:rsidRDefault="00AB0493" w:rsidP="00AB0493">
      <w:pPr>
        <w:spacing w:before="317" w:line="219" w:lineRule="auto"/>
        <w:ind w:left="4225"/>
        <w:jc w:val="left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spacing w:val="8"/>
          <w:sz w:val="25"/>
          <w:szCs w:val="25"/>
        </w:rPr>
        <w:t>(2022年度)</w:t>
      </w:r>
    </w:p>
    <w:p w:rsidR="00AB0493" w:rsidRDefault="00AB0493" w:rsidP="00AB0493">
      <w:pPr>
        <w:spacing w:line="147" w:lineRule="exact"/>
      </w:pPr>
    </w:p>
    <w:tbl>
      <w:tblPr>
        <w:tblStyle w:val="TableNormal"/>
        <w:tblW w:w="9960" w:type="dxa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4"/>
        <w:gridCol w:w="1079"/>
        <w:gridCol w:w="1469"/>
        <w:gridCol w:w="4675"/>
        <w:gridCol w:w="1793"/>
      </w:tblGrid>
      <w:tr w:rsidR="00AB0493" w:rsidTr="00F2483B">
        <w:trPr>
          <w:trHeight w:val="814"/>
          <w:jc w:val="center"/>
        </w:trPr>
        <w:tc>
          <w:tcPr>
            <w:tcW w:w="3492" w:type="dxa"/>
            <w:gridSpan w:val="3"/>
          </w:tcPr>
          <w:p w:rsidR="00AB0493" w:rsidRDefault="00AB0493" w:rsidP="00F2483B">
            <w:pPr>
              <w:spacing w:line="247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20" w:lineRule="auto"/>
              <w:ind w:left="133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</w:rPr>
              <w:t>项目名称</w:t>
            </w:r>
          </w:p>
        </w:tc>
        <w:tc>
          <w:tcPr>
            <w:tcW w:w="6468" w:type="dxa"/>
            <w:gridSpan w:val="2"/>
          </w:tcPr>
          <w:p w:rsidR="00AB0493" w:rsidRDefault="00AB0493" w:rsidP="00F2483B">
            <w:pPr>
              <w:spacing w:line="246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12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市级财政资助纳入三类监测对象参保补助资金</w:t>
            </w:r>
          </w:p>
        </w:tc>
      </w:tr>
      <w:tr w:rsidR="00AB0493" w:rsidTr="00F2483B">
        <w:trPr>
          <w:trHeight w:val="819"/>
          <w:jc w:val="center"/>
        </w:trPr>
        <w:tc>
          <w:tcPr>
            <w:tcW w:w="3492" w:type="dxa"/>
            <w:gridSpan w:val="3"/>
          </w:tcPr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143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0"/>
              </w:rPr>
              <w:t>州(市)</w:t>
            </w:r>
          </w:p>
        </w:tc>
        <w:tc>
          <w:tcPr>
            <w:tcW w:w="6468" w:type="dxa"/>
            <w:gridSpan w:val="2"/>
          </w:tcPr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29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3"/>
              </w:rPr>
              <w:t>曲靖市</w:t>
            </w:r>
          </w:p>
        </w:tc>
      </w:tr>
      <w:tr w:rsidR="00AB0493" w:rsidTr="00F2483B">
        <w:trPr>
          <w:trHeight w:val="819"/>
          <w:jc w:val="center"/>
        </w:trPr>
        <w:tc>
          <w:tcPr>
            <w:tcW w:w="3492" w:type="dxa"/>
            <w:gridSpan w:val="3"/>
          </w:tcPr>
          <w:p w:rsidR="00AB0493" w:rsidRDefault="00AB0493" w:rsidP="00F2483B">
            <w:pPr>
              <w:spacing w:line="243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133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5"/>
              </w:rPr>
              <w:t>财政部门</w:t>
            </w:r>
          </w:p>
        </w:tc>
        <w:tc>
          <w:tcPr>
            <w:tcW w:w="6468" w:type="dxa"/>
            <w:gridSpan w:val="2"/>
          </w:tcPr>
          <w:p w:rsidR="00AB0493" w:rsidRDefault="00AB0493" w:rsidP="00F2483B">
            <w:pPr>
              <w:spacing w:line="242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26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</w:rPr>
              <w:t>曲靖市财政局</w:t>
            </w:r>
          </w:p>
        </w:tc>
      </w:tr>
      <w:tr w:rsidR="00AB0493" w:rsidTr="00F2483B">
        <w:trPr>
          <w:trHeight w:val="809"/>
          <w:jc w:val="center"/>
        </w:trPr>
        <w:tc>
          <w:tcPr>
            <w:tcW w:w="3492" w:type="dxa"/>
            <w:gridSpan w:val="3"/>
          </w:tcPr>
          <w:p w:rsidR="00AB0493" w:rsidRDefault="00AB0493" w:rsidP="00F2483B">
            <w:pPr>
              <w:spacing w:line="244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133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5"/>
              </w:rPr>
              <w:t>主管部门</w:t>
            </w:r>
          </w:p>
        </w:tc>
        <w:tc>
          <w:tcPr>
            <w:tcW w:w="6468" w:type="dxa"/>
            <w:gridSpan w:val="2"/>
          </w:tcPr>
          <w:p w:rsidR="00AB0493" w:rsidRDefault="00AB0493" w:rsidP="00F2483B">
            <w:pPr>
              <w:spacing w:line="243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24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</w:rPr>
              <w:t>曲靖市医疗保障局</w:t>
            </w:r>
          </w:p>
        </w:tc>
      </w:tr>
      <w:tr w:rsidR="00AB0493" w:rsidTr="00F2483B">
        <w:trPr>
          <w:trHeight w:val="819"/>
          <w:jc w:val="center"/>
        </w:trPr>
        <w:tc>
          <w:tcPr>
            <w:tcW w:w="3492" w:type="dxa"/>
            <w:gridSpan w:val="3"/>
          </w:tcPr>
          <w:p w:rsidR="00AB0493" w:rsidRDefault="00AB0493" w:rsidP="00F2483B">
            <w:pPr>
              <w:spacing w:before="172" w:line="310" w:lineRule="exact"/>
              <w:ind w:left="133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  <w:position w:val="8"/>
              </w:rPr>
              <w:t>资金情况</w:t>
            </w:r>
          </w:p>
          <w:p w:rsidR="00AB0493" w:rsidRDefault="00AB0493" w:rsidP="00F2483B">
            <w:pPr>
              <w:spacing w:line="220" w:lineRule="auto"/>
              <w:ind w:left="143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0"/>
              </w:rPr>
              <w:t>(万元)</w:t>
            </w:r>
          </w:p>
        </w:tc>
        <w:tc>
          <w:tcPr>
            <w:tcW w:w="6468" w:type="dxa"/>
            <w:gridSpan w:val="2"/>
          </w:tcPr>
          <w:p w:rsidR="00AB0493" w:rsidRDefault="00AB0493" w:rsidP="00F2483B">
            <w:pPr>
              <w:spacing w:line="246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20" w:lineRule="auto"/>
              <w:ind w:left="287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900万元</w:t>
            </w:r>
          </w:p>
        </w:tc>
      </w:tr>
      <w:tr w:rsidR="00AB0493" w:rsidTr="00F2483B">
        <w:trPr>
          <w:trHeight w:val="1269"/>
          <w:jc w:val="center"/>
        </w:trPr>
        <w:tc>
          <w:tcPr>
            <w:tcW w:w="944" w:type="dxa"/>
          </w:tcPr>
          <w:p w:rsidR="00AB0493" w:rsidRDefault="00AB0493" w:rsidP="00F2483B">
            <w:pPr>
              <w:spacing w:line="475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6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年度目标</w:t>
            </w:r>
          </w:p>
        </w:tc>
        <w:tc>
          <w:tcPr>
            <w:tcW w:w="9016" w:type="dxa"/>
            <w:gridSpan w:val="4"/>
          </w:tcPr>
          <w:p w:rsidR="00AB0493" w:rsidRDefault="00AB0493" w:rsidP="00F2483B">
            <w:pPr>
              <w:spacing w:before="63" w:line="349" w:lineRule="exact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5"/>
                <w:position w:val="11"/>
              </w:rPr>
              <w:t>目标1:将符合条件的人员纳入保障范围。</w:t>
            </w:r>
          </w:p>
          <w:p w:rsidR="00AB0493" w:rsidRDefault="00AB0493" w:rsidP="00F2483B">
            <w:pPr>
              <w:spacing w:line="218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6"/>
              </w:rPr>
              <w:t>目标2:立足现有制度提供保障。</w:t>
            </w:r>
          </w:p>
          <w:p w:rsidR="00AB0493" w:rsidRDefault="00AB0493" w:rsidP="00F2483B">
            <w:pPr>
              <w:spacing w:before="74" w:line="219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7"/>
              </w:rPr>
              <w:t>目标3:合理确定保障水平。</w:t>
            </w:r>
          </w:p>
          <w:p w:rsidR="00AB0493" w:rsidRDefault="00AB0493" w:rsidP="00F2483B">
            <w:pPr>
              <w:spacing w:before="62" w:line="219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4"/>
              </w:rPr>
              <w:t>目标4:提高财政补助资金使用效率，确保资金安全。</w:t>
            </w:r>
          </w:p>
        </w:tc>
      </w:tr>
      <w:tr w:rsidR="00AB0493" w:rsidTr="00F2483B">
        <w:trPr>
          <w:trHeight w:val="559"/>
          <w:jc w:val="center"/>
        </w:trPr>
        <w:tc>
          <w:tcPr>
            <w:tcW w:w="944" w:type="dxa"/>
            <w:vMerge w:val="restart"/>
            <w:tcBorders>
              <w:bottom w:val="nil"/>
            </w:tcBorders>
            <w:textDirection w:val="tbRlV"/>
          </w:tcPr>
          <w:p w:rsidR="00AB0493" w:rsidRDefault="00AB0493" w:rsidP="00F2483B">
            <w:pPr>
              <w:spacing w:line="292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7" w:line="217" w:lineRule="auto"/>
              <w:ind w:left="200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8"/>
                <w:w w:val="125"/>
              </w:rPr>
              <w:t>绩效指标</w:t>
            </w:r>
          </w:p>
        </w:tc>
        <w:tc>
          <w:tcPr>
            <w:tcW w:w="1079" w:type="dxa"/>
          </w:tcPr>
          <w:p w:rsidR="00AB0493" w:rsidRDefault="00AB0493" w:rsidP="00F2483B">
            <w:pPr>
              <w:spacing w:before="184" w:line="220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一级指标</w:t>
            </w:r>
          </w:p>
        </w:tc>
        <w:tc>
          <w:tcPr>
            <w:tcW w:w="1469" w:type="dxa"/>
          </w:tcPr>
          <w:p w:rsidR="00AB0493" w:rsidRDefault="00AB0493" w:rsidP="00F2483B">
            <w:pPr>
              <w:spacing w:before="184" w:line="220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二级指标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4" w:line="220" w:lineRule="auto"/>
              <w:ind w:left="19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三级指标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184" w:line="219" w:lineRule="auto"/>
              <w:ind w:left="5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指标值</w:t>
            </w:r>
          </w:p>
        </w:tc>
      </w:tr>
      <w:tr w:rsidR="00AB0493" w:rsidTr="00F2483B">
        <w:trPr>
          <w:trHeight w:val="560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</w:tcPr>
          <w:p w:rsidR="00AB0493" w:rsidRDefault="00AB0493" w:rsidP="00F2483B">
            <w:pPr>
              <w:spacing w:line="255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55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55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55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55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56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19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lastRenderedPageBreak/>
              <w:t>产出指标</w:t>
            </w:r>
          </w:p>
        </w:tc>
        <w:tc>
          <w:tcPr>
            <w:tcW w:w="1469" w:type="dxa"/>
          </w:tcPr>
          <w:p w:rsidR="00AB0493" w:rsidRDefault="00AB0493" w:rsidP="00F2483B">
            <w:pPr>
              <w:spacing w:before="185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lastRenderedPageBreak/>
              <w:t>数量指标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5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医疗救助对象人次数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185" w:line="220" w:lineRule="auto"/>
              <w:ind w:left="53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</w:rPr>
              <w:t>≥9万人</w:t>
            </w:r>
          </w:p>
        </w:tc>
      </w:tr>
      <w:tr w:rsidR="00AB0493" w:rsidTr="00F2483B">
        <w:trPr>
          <w:trHeight w:val="560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469" w:type="dxa"/>
            <w:vMerge w:val="restart"/>
            <w:tcBorders>
              <w:bottom w:val="nil"/>
            </w:tcBorders>
          </w:tcPr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line="241" w:lineRule="auto"/>
              <w:rPr>
                <w:rFonts w:ascii="Arial"/>
              </w:rPr>
            </w:pPr>
          </w:p>
          <w:p w:rsidR="00AB0493" w:rsidRDefault="00AB0493" w:rsidP="00F2483B">
            <w:pPr>
              <w:spacing w:before="65" w:line="220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质量指标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5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重特大疾病救助人次占直接救助人</w:t>
            </w:r>
            <w:proofErr w:type="gramStart"/>
            <w:r>
              <w:rPr>
                <w:rFonts w:ascii="宋体" w:eastAsia="宋体" w:hAnsi="宋体" w:cs="宋体"/>
              </w:rPr>
              <w:t>比比例</w:t>
            </w:r>
            <w:proofErr w:type="gramEnd"/>
          </w:p>
        </w:tc>
        <w:tc>
          <w:tcPr>
            <w:tcW w:w="1793" w:type="dxa"/>
          </w:tcPr>
          <w:p w:rsidR="00AB0493" w:rsidRDefault="00AB0493" w:rsidP="00F2483B">
            <w:pPr>
              <w:spacing w:before="205" w:line="237" w:lineRule="auto"/>
              <w:ind w:left="63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6"/>
              </w:rPr>
              <w:t>≥25%</w:t>
            </w:r>
          </w:p>
        </w:tc>
      </w:tr>
      <w:tr w:rsidR="00AB0493" w:rsidTr="00F2483B">
        <w:trPr>
          <w:trHeight w:val="549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46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4675" w:type="dxa"/>
          </w:tcPr>
          <w:p w:rsidR="00AB0493" w:rsidRDefault="00AB0493" w:rsidP="00F2483B">
            <w:pPr>
              <w:spacing w:before="185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重点救助对象自付费用年度限额内住院救助比例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05" w:line="237" w:lineRule="auto"/>
              <w:ind w:left="63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6"/>
              </w:rPr>
              <w:t>≥70%</w:t>
            </w:r>
          </w:p>
        </w:tc>
      </w:tr>
      <w:tr w:rsidR="00AB0493" w:rsidTr="00F2483B">
        <w:trPr>
          <w:trHeight w:val="560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46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4675" w:type="dxa"/>
          </w:tcPr>
          <w:p w:rsidR="00AB0493" w:rsidRDefault="00AB0493" w:rsidP="00F2483B">
            <w:pPr>
              <w:spacing w:before="186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县域内一站式结算覆盖率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36" w:line="184" w:lineRule="auto"/>
              <w:ind w:left="6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5"/>
              </w:rPr>
              <w:t>100%</w:t>
            </w:r>
          </w:p>
        </w:tc>
      </w:tr>
      <w:tr w:rsidR="00AB0493" w:rsidTr="00F2483B">
        <w:trPr>
          <w:trHeight w:val="560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/>
            <w:tcBorders>
              <w:top w:val="nil"/>
              <w:bottom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4675" w:type="dxa"/>
          </w:tcPr>
          <w:p w:rsidR="00AB0493" w:rsidRDefault="00AB0493" w:rsidP="00F2483B">
            <w:pPr>
              <w:spacing w:before="186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符合资助条件的人员资助参保政策覆盖率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37" w:line="183" w:lineRule="auto"/>
              <w:ind w:left="737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95%</w:t>
            </w:r>
          </w:p>
        </w:tc>
      </w:tr>
      <w:tr w:rsidR="00AB0493" w:rsidTr="00F2483B">
        <w:trPr>
          <w:trHeight w:val="549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469" w:type="dxa"/>
          </w:tcPr>
          <w:p w:rsidR="00AB0493" w:rsidRDefault="00AB0493" w:rsidP="00F2483B">
            <w:pPr>
              <w:spacing w:before="186" w:line="220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"/>
              </w:rPr>
              <w:t>时效指标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6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补助资金待遇支付及时率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36" w:line="184" w:lineRule="auto"/>
              <w:ind w:left="6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5"/>
              </w:rPr>
              <w:t>100%</w:t>
            </w:r>
          </w:p>
        </w:tc>
      </w:tr>
      <w:tr w:rsidR="00AB0493" w:rsidTr="00F2483B">
        <w:trPr>
          <w:trHeight w:val="560"/>
          <w:jc w:val="center"/>
        </w:trPr>
        <w:tc>
          <w:tcPr>
            <w:tcW w:w="944" w:type="dxa"/>
            <w:vMerge/>
            <w:tcBorders>
              <w:top w:val="nil"/>
              <w:bottom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</w:tcPr>
          <w:p w:rsidR="00AB0493" w:rsidRDefault="00AB0493" w:rsidP="00F2483B">
            <w:pPr>
              <w:spacing w:before="187" w:line="220" w:lineRule="auto"/>
              <w:ind w:left="13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"/>
              </w:rPr>
              <w:t>效益指标</w:t>
            </w:r>
          </w:p>
        </w:tc>
        <w:tc>
          <w:tcPr>
            <w:tcW w:w="1469" w:type="dxa"/>
          </w:tcPr>
          <w:p w:rsidR="00AB0493" w:rsidRDefault="00AB0493" w:rsidP="00F2483B">
            <w:pPr>
              <w:spacing w:before="186" w:line="219" w:lineRule="auto"/>
              <w:ind w:left="12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社会效益指标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7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政策知晓率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07" w:line="237" w:lineRule="auto"/>
              <w:ind w:left="63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6"/>
              </w:rPr>
              <w:t>≥80%</w:t>
            </w:r>
          </w:p>
        </w:tc>
      </w:tr>
      <w:tr w:rsidR="00AB0493" w:rsidTr="00F2483B">
        <w:trPr>
          <w:trHeight w:val="564"/>
          <w:jc w:val="center"/>
        </w:trPr>
        <w:tc>
          <w:tcPr>
            <w:tcW w:w="944" w:type="dxa"/>
            <w:vMerge/>
            <w:tcBorders>
              <w:top w:val="nil"/>
            </w:tcBorders>
            <w:textDirection w:val="tbRlV"/>
          </w:tcPr>
          <w:p w:rsidR="00AB0493" w:rsidRDefault="00AB0493" w:rsidP="00F2483B">
            <w:pPr>
              <w:rPr>
                <w:rFonts w:ascii="Arial"/>
              </w:rPr>
            </w:pPr>
          </w:p>
        </w:tc>
        <w:tc>
          <w:tcPr>
            <w:tcW w:w="1079" w:type="dxa"/>
          </w:tcPr>
          <w:p w:rsidR="00AB0493" w:rsidRDefault="00AB0493" w:rsidP="00F2483B">
            <w:pPr>
              <w:spacing w:before="187" w:line="219" w:lineRule="auto"/>
              <w:ind w:left="23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满意度</w:t>
            </w:r>
          </w:p>
        </w:tc>
        <w:tc>
          <w:tcPr>
            <w:tcW w:w="1469" w:type="dxa"/>
          </w:tcPr>
          <w:p w:rsidR="00AB0493" w:rsidRDefault="00AB0493" w:rsidP="00F2483B">
            <w:pPr>
              <w:spacing w:before="76" w:line="225" w:lineRule="auto"/>
              <w:ind w:left="222" w:right="244" w:firstLine="10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服务对象满意度指标</w:t>
            </w:r>
          </w:p>
        </w:tc>
        <w:tc>
          <w:tcPr>
            <w:tcW w:w="4675" w:type="dxa"/>
          </w:tcPr>
          <w:p w:rsidR="00AB0493" w:rsidRDefault="00AB0493" w:rsidP="00F2483B">
            <w:pPr>
              <w:spacing w:before="187" w:line="219" w:lineRule="auto"/>
              <w:ind w:left="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"/>
              </w:rPr>
              <w:t>受益对象满意度</w:t>
            </w:r>
          </w:p>
        </w:tc>
        <w:tc>
          <w:tcPr>
            <w:tcW w:w="1793" w:type="dxa"/>
          </w:tcPr>
          <w:p w:rsidR="00AB0493" w:rsidRDefault="00AB0493" w:rsidP="00F2483B">
            <w:pPr>
              <w:spacing w:before="207" w:line="237" w:lineRule="auto"/>
              <w:ind w:left="63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6"/>
              </w:rPr>
              <w:t>≥85%</w:t>
            </w:r>
          </w:p>
        </w:tc>
      </w:tr>
    </w:tbl>
    <w:p w:rsidR="00AB0493" w:rsidRDefault="00AB0493" w:rsidP="00AB0493"/>
    <w:p w:rsidR="00AB0493" w:rsidRDefault="00AB0493" w:rsidP="00AB0493">
      <w:pPr>
        <w:pStyle w:val="1"/>
      </w:pPr>
    </w:p>
    <w:p w:rsidR="00893A32" w:rsidRDefault="00893A32"/>
    <w:sectPr w:rsidR="00893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0493"/>
    <w:rsid w:val="00893A32"/>
    <w:rsid w:val="00AB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B0493"/>
    <w:pPr>
      <w:jc w:val="left"/>
      <w:outlineLvl w:val="0"/>
    </w:pPr>
    <w:rPr>
      <w:rFonts w:ascii="宋体" w:hAnsi="宋体"/>
      <w:b/>
      <w:kern w:val="44"/>
      <w:sz w:val="27"/>
      <w:szCs w:val="27"/>
    </w:rPr>
  </w:style>
  <w:style w:type="paragraph" w:styleId="2">
    <w:name w:val="heading 2"/>
    <w:basedOn w:val="a"/>
    <w:next w:val="a"/>
    <w:link w:val="2Char"/>
    <w:unhideWhenUsed/>
    <w:qFormat/>
    <w:rsid w:val="00AB0493"/>
    <w:pPr>
      <w:jc w:val="left"/>
      <w:outlineLvl w:val="1"/>
    </w:pPr>
    <w:rPr>
      <w:rFonts w:ascii="宋体" w:eastAsia="宋体" w:hAnsi="宋体" w:cs="Times New Roman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B0493"/>
    <w:rPr>
      <w:rFonts w:ascii="宋体" w:hAnsi="宋体"/>
      <w:b/>
      <w:kern w:val="44"/>
      <w:sz w:val="27"/>
      <w:szCs w:val="27"/>
    </w:rPr>
  </w:style>
  <w:style w:type="character" w:customStyle="1" w:styleId="2Char">
    <w:name w:val="标题 2 Char"/>
    <w:basedOn w:val="a0"/>
    <w:link w:val="2"/>
    <w:rsid w:val="00AB0493"/>
    <w:rPr>
      <w:rFonts w:ascii="宋体" w:eastAsia="宋体" w:hAnsi="宋体" w:cs="Times New Roman"/>
      <w:b/>
      <w:kern w:val="0"/>
      <w:sz w:val="24"/>
      <w:szCs w:val="24"/>
    </w:rPr>
  </w:style>
  <w:style w:type="table" w:customStyle="1" w:styleId="TableNormal">
    <w:name w:val="Table Normal"/>
    <w:semiHidden/>
    <w:unhideWhenUsed/>
    <w:qFormat/>
    <w:rsid w:val="00AB0493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2022-11-07T03:04:00Z</dcterms:created>
  <dcterms:modified xsi:type="dcterms:W3CDTF">2022-11-07T03:04:00Z</dcterms:modified>
</cp:coreProperties>
</file>