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rPr>
          <w:rFonts w:hint="default" w:ascii="Times New Roman" w:hAnsi="Times New Roman" w:cs="Times New Roman" w:eastAsiaTheme="majorEastAsia"/>
        </w:rPr>
      </w:pPr>
    </w:p>
    <w:p>
      <w:pPr>
        <w:pStyle w:val="6"/>
        <w:jc w:val="center"/>
        <w:outlineLvl w:val="0"/>
        <w:rPr>
          <w:rFonts w:hint="default" w:ascii="Times New Roman" w:hAnsi="Times New Roman" w:cs="Times New Roman" w:eastAsiaTheme="majorEastAsia"/>
          <w:b/>
          <w:sz w:val="72"/>
          <w:lang w:val="en-US" w:eastAsia="zh-CN"/>
        </w:rPr>
      </w:pPr>
      <w:r>
        <w:rPr>
          <w:rFonts w:hint="default" w:ascii="Times New Roman" w:hAnsi="Times New Roman" w:cs="Times New Roman" w:eastAsiaTheme="majorEastAsia"/>
          <w:b/>
          <w:sz w:val="72"/>
        </w:rPr>
        <w:t>曲靖市</w:t>
      </w:r>
      <w:r>
        <w:rPr>
          <w:rFonts w:hint="default" w:ascii="Times New Roman" w:hAnsi="Times New Roman" w:cs="Times New Roman" w:eastAsiaTheme="majorEastAsia"/>
          <w:b/>
          <w:sz w:val="72"/>
          <w:lang w:val="en-US" w:eastAsia="zh-CN"/>
        </w:rPr>
        <w:t>财政局</w:t>
      </w:r>
    </w:p>
    <w:p>
      <w:pPr>
        <w:pStyle w:val="6"/>
        <w:rPr>
          <w:rFonts w:hint="default" w:ascii="Times New Roman" w:hAnsi="Times New Roman" w:cs="Times New Roman" w:eastAsiaTheme="majorEastAsia"/>
          <w:b/>
          <w:sz w:val="52"/>
        </w:rPr>
      </w:pPr>
    </w:p>
    <w:p>
      <w:pPr>
        <w:pStyle w:val="6"/>
        <w:rPr>
          <w:rFonts w:hint="default" w:ascii="Times New Roman" w:hAnsi="Times New Roman" w:cs="Times New Roman" w:eastAsiaTheme="majorEastAsia"/>
          <w:b/>
          <w:sz w:val="48"/>
          <w:szCs w:val="18"/>
        </w:rPr>
      </w:pPr>
    </w:p>
    <w:p>
      <w:pPr>
        <w:pStyle w:val="6"/>
        <w:spacing w:line="800" w:lineRule="exact"/>
        <w:ind w:firstLine="4322" w:firstLineChars="598"/>
        <w:rPr>
          <w:rFonts w:hint="default" w:ascii="Times New Roman" w:hAnsi="Times New Roman" w:cs="Times New Roman" w:eastAsiaTheme="majorEastAsia"/>
          <w:b/>
          <w:kern w:val="0"/>
          <w:sz w:val="72"/>
          <w:szCs w:val="18"/>
          <w:lang w:eastAsia="zh-CN"/>
        </w:rPr>
      </w:pPr>
      <w:r>
        <w:rPr>
          <w:rFonts w:hint="default" w:ascii="Times New Roman" w:hAnsi="Times New Roman" w:cs="Times New Roman" w:eastAsiaTheme="majorEastAsia"/>
          <w:b/>
          <w:kern w:val="0"/>
          <w:sz w:val="72"/>
          <w:szCs w:val="18"/>
          <w:lang w:eastAsia="zh-CN"/>
        </w:rPr>
        <w:t>竞</w:t>
      </w:r>
    </w:p>
    <w:p>
      <w:pPr>
        <w:pStyle w:val="6"/>
        <w:spacing w:line="800" w:lineRule="exact"/>
        <w:ind w:firstLine="4322" w:firstLineChars="598"/>
        <w:rPr>
          <w:rFonts w:hint="default" w:ascii="Times New Roman" w:hAnsi="Times New Roman" w:cs="Times New Roman" w:eastAsiaTheme="majorEastAsia"/>
          <w:b/>
          <w:kern w:val="0"/>
          <w:sz w:val="72"/>
          <w:szCs w:val="18"/>
          <w:lang w:eastAsia="zh-CN"/>
        </w:rPr>
      </w:pPr>
      <w:r>
        <w:rPr>
          <w:rFonts w:hint="default" w:ascii="Times New Roman" w:hAnsi="Times New Roman" w:cs="Times New Roman" w:eastAsiaTheme="majorEastAsia"/>
          <w:b/>
          <w:kern w:val="0"/>
          <w:sz w:val="72"/>
          <w:szCs w:val="18"/>
          <w:lang w:eastAsia="zh-CN"/>
        </w:rPr>
        <w:t>争</w:t>
      </w:r>
    </w:p>
    <w:p>
      <w:pPr>
        <w:pStyle w:val="6"/>
        <w:spacing w:line="800" w:lineRule="exact"/>
        <w:ind w:firstLine="4322" w:firstLineChars="598"/>
        <w:rPr>
          <w:rFonts w:hint="default" w:ascii="Times New Roman" w:hAnsi="Times New Roman" w:cs="Times New Roman" w:eastAsiaTheme="majorEastAsia"/>
          <w:b/>
          <w:kern w:val="0"/>
          <w:sz w:val="72"/>
          <w:szCs w:val="18"/>
          <w:lang w:eastAsia="zh-CN"/>
        </w:rPr>
      </w:pPr>
      <w:r>
        <w:rPr>
          <w:rFonts w:hint="default" w:ascii="Times New Roman" w:hAnsi="Times New Roman" w:cs="Times New Roman" w:eastAsiaTheme="majorEastAsia"/>
          <w:b/>
          <w:kern w:val="0"/>
          <w:sz w:val="72"/>
          <w:szCs w:val="18"/>
          <w:lang w:eastAsia="zh-CN"/>
        </w:rPr>
        <w:t>性</w:t>
      </w:r>
    </w:p>
    <w:p>
      <w:pPr>
        <w:pStyle w:val="6"/>
        <w:spacing w:line="800" w:lineRule="exact"/>
        <w:ind w:firstLine="4337" w:firstLineChars="600"/>
        <w:rPr>
          <w:rFonts w:hint="default" w:ascii="Times New Roman" w:hAnsi="Times New Roman" w:cs="Times New Roman" w:eastAsiaTheme="majorEastAsia"/>
          <w:b/>
          <w:kern w:val="0"/>
          <w:sz w:val="72"/>
          <w:szCs w:val="18"/>
          <w:lang w:eastAsia="zh-CN"/>
        </w:rPr>
      </w:pPr>
      <w:r>
        <w:rPr>
          <w:rFonts w:hint="default" w:ascii="Times New Roman" w:hAnsi="Times New Roman" w:cs="Times New Roman" w:eastAsiaTheme="majorEastAsia"/>
          <w:b/>
          <w:kern w:val="0"/>
          <w:sz w:val="72"/>
          <w:szCs w:val="18"/>
          <w:lang w:eastAsia="zh-CN"/>
        </w:rPr>
        <w:t>谈</w:t>
      </w:r>
    </w:p>
    <w:p>
      <w:pPr>
        <w:pStyle w:val="6"/>
        <w:spacing w:line="800" w:lineRule="exact"/>
        <w:ind w:firstLine="4337" w:firstLineChars="600"/>
        <w:rPr>
          <w:rFonts w:hint="default" w:ascii="Times New Roman" w:hAnsi="Times New Roman" w:cs="Times New Roman" w:eastAsiaTheme="majorEastAsia"/>
          <w:b/>
          <w:sz w:val="72"/>
          <w:szCs w:val="18"/>
          <w:lang w:val="en-US" w:eastAsia="zh-CN"/>
        </w:rPr>
      </w:pPr>
      <w:r>
        <w:rPr>
          <w:rFonts w:hint="default" w:ascii="Times New Roman" w:hAnsi="Times New Roman" w:cs="Times New Roman" w:eastAsiaTheme="majorEastAsia"/>
          <w:b/>
          <w:kern w:val="0"/>
          <w:sz w:val="72"/>
          <w:szCs w:val="18"/>
          <w:lang w:eastAsia="zh-CN"/>
        </w:rPr>
        <w:t>判</w:t>
      </w:r>
      <w:r>
        <w:rPr>
          <w:rFonts w:hint="default" w:ascii="Times New Roman" w:hAnsi="Times New Roman" w:cs="Times New Roman" w:eastAsiaTheme="majorEastAsia"/>
          <w:b/>
          <w:kern w:val="0"/>
          <w:sz w:val="72"/>
          <w:szCs w:val="18"/>
          <w:lang w:val="en-US" w:eastAsia="zh-CN"/>
        </w:rPr>
        <w:t xml:space="preserve"> </w:t>
      </w:r>
      <w:r>
        <w:rPr>
          <w:rFonts w:hint="default" w:ascii="Times New Roman" w:hAnsi="Times New Roman" w:cs="Times New Roman" w:eastAsiaTheme="majorEastAsia"/>
          <w:b/>
          <w:sz w:val="72"/>
          <w:szCs w:val="18"/>
          <w:lang w:val="en-US" w:eastAsia="zh-CN"/>
        </w:rPr>
        <w:t xml:space="preserve">         </w:t>
      </w:r>
    </w:p>
    <w:p>
      <w:pPr>
        <w:pStyle w:val="6"/>
        <w:spacing w:line="800" w:lineRule="exact"/>
        <w:ind w:firstLine="4322" w:firstLineChars="598"/>
        <w:rPr>
          <w:rFonts w:hint="default" w:ascii="Times New Roman" w:hAnsi="Times New Roman" w:cs="Times New Roman" w:eastAsiaTheme="majorEastAsia"/>
          <w:b/>
          <w:kern w:val="0"/>
          <w:sz w:val="72"/>
          <w:szCs w:val="18"/>
        </w:rPr>
      </w:pPr>
      <w:r>
        <w:rPr>
          <w:rFonts w:hint="default" w:ascii="Times New Roman" w:hAnsi="Times New Roman" w:cs="Times New Roman" w:eastAsiaTheme="majorEastAsia"/>
          <w:b/>
          <w:kern w:val="0"/>
          <w:sz w:val="72"/>
          <w:szCs w:val="18"/>
        </w:rPr>
        <w:t>采</w:t>
      </w:r>
    </w:p>
    <w:p>
      <w:pPr>
        <w:pStyle w:val="6"/>
        <w:spacing w:line="800" w:lineRule="exact"/>
        <w:ind w:firstLine="4322" w:firstLineChars="598"/>
        <w:rPr>
          <w:rFonts w:hint="default" w:ascii="Times New Roman" w:hAnsi="Times New Roman" w:cs="Times New Roman" w:eastAsiaTheme="majorEastAsia"/>
          <w:b/>
          <w:kern w:val="0"/>
          <w:sz w:val="72"/>
          <w:szCs w:val="18"/>
        </w:rPr>
      </w:pPr>
      <w:r>
        <w:rPr>
          <w:rFonts w:hint="default" w:ascii="Times New Roman" w:hAnsi="Times New Roman" w:cs="Times New Roman" w:eastAsiaTheme="majorEastAsia"/>
          <w:b/>
          <w:kern w:val="0"/>
          <w:sz w:val="72"/>
          <w:szCs w:val="18"/>
        </w:rPr>
        <w:t>购</w:t>
      </w:r>
    </w:p>
    <w:p>
      <w:pPr>
        <w:pStyle w:val="6"/>
        <w:spacing w:line="800" w:lineRule="exact"/>
        <w:ind w:firstLine="4322" w:firstLineChars="598"/>
        <w:rPr>
          <w:rFonts w:hint="default" w:ascii="Times New Roman" w:hAnsi="Times New Roman" w:cs="Times New Roman" w:eastAsiaTheme="majorEastAsia"/>
          <w:b/>
          <w:kern w:val="0"/>
          <w:sz w:val="72"/>
          <w:szCs w:val="18"/>
        </w:rPr>
      </w:pPr>
      <w:r>
        <w:rPr>
          <w:rFonts w:hint="default" w:ascii="Times New Roman" w:hAnsi="Times New Roman" w:cs="Times New Roman" w:eastAsiaTheme="majorEastAsia"/>
          <w:b/>
          <w:kern w:val="0"/>
          <w:sz w:val="72"/>
          <w:szCs w:val="18"/>
        </w:rPr>
        <w:t>文</w:t>
      </w:r>
    </w:p>
    <w:p>
      <w:pPr>
        <w:pStyle w:val="6"/>
        <w:spacing w:line="800" w:lineRule="exact"/>
        <w:ind w:firstLine="4322" w:firstLineChars="598"/>
        <w:rPr>
          <w:rFonts w:hint="default" w:ascii="Times New Roman" w:hAnsi="Times New Roman" w:cs="Times New Roman" w:eastAsiaTheme="majorEastAsia"/>
          <w:b/>
          <w:kern w:val="0"/>
          <w:sz w:val="72"/>
          <w:szCs w:val="18"/>
        </w:rPr>
      </w:pPr>
      <w:r>
        <w:rPr>
          <w:rFonts w:hint="default" w:ascii="Times New Roman" w:hAnsi="Times New Roman" w:cs="Times New Roman" w:eastAsiaTheme="majorEastAsia"/>
          <w:b/>
          <w:kern w:val="0"/>
          <w:sz w:val="72"/>
          <w:szCs w:val="18"/>
        </w:rPr>
        <w:t>件</w:t>
      </w:r>
    </w:p>
    <w:p>
      <w:pPr>
        <w:pStyle w:val="6"/>
        <w:rPr>
          <w:rFonts w:hint="default" w:ascii="Times New Roman" w:hAnsi="Times New Roman" w:cs="Times New Roman" w:eastAsiaTheme="majorEastAsia"/>
          <w:b/>
          <w:sz w:val="72"/>
          <w:szCs w:val="18"/>
        </w:rPr>
      </w:pPr>
    </w:p>
    <w:p>
      <w:pPr>
        <w:rPr>
          <w:rFonts w:hint="default" w:ascii="Times New Roman" w:hAnsi="Times New Roman" w:cs="Times New Roman"/>
        </w:rPr>
      </w:pPr>
    </w:p>
    <w:p>
      <w:pPr>
        <w:pStyle w:val="6"/>
        <w:rPr>
          <w:rFonts w:hint="default" w:ascii="Times New Roman" w:hAnsi="Times New Roman" w:cs="Times New Roman" w:eastAsiaTheme="majorEastAsia"/>
          <w:b/>
          <w:sz w:val="84"/>
        </w:rPr>
      </w:pPr>
    </w:p>
    <w:p>
      <w:pPr>
        <w:pStyle w:val="6"/>
        <w:jc w:val="center"/>
        <w:outlineLvl w:val="0"/>
        <w:rPr>
          <w:rFonts w:hint="default" w:ascii="Times New Roman" w:hAnsi="Times New Roman" w:cs="Times New Roman" w:eastAsiaTheme="majorEastAsia"/>
          <w:b/>
          <w:sz w:val="36"/>
          <w:lang w:val="en-US" w:eastAsia="zh-CN"/>
        </w:rPr>
      </w:pPr>
      <w:r>
        <w:rPr>
          <w:rFonts w:hint="default" w:ascii="Times New Roman" w:hAnsi="Times New Roman" w:cs="Times New Roman" w:eastAsiaTheme="majorEastAsia"/>
          <w:b/>
          <w:sz w:val="36"/>
        </w:rPr>
        <w:t>采购编号： QJ</w:t>
      </w:r>
      <w:r>
        <w:rPr>
          <w:rFonts w:hint="default" w:ascii="Times New Roman" w:hAnsi="Times New Roman" w:cs="Times New Roman" w:eastAsiaTheme="majorEastAsia"/>
          <w:b/>
          <w:sz w:val="36"/>
          <w:lang w:val="en-US" w:eastAsia="zh-CN"/>
        </w:rPr>
        <w:t>CZ</w:t>
      </w:r>
      <w:r>
        <w:rPr>
          <w:rFonts w:hint="default" w:ascii="Times New Roman" w:hAnsi="Times New Roman" w:cs="Times New Roman" w:eastAsiaTheme="majorEastAsia"/>
          <w:b/>
          <w:sz w:val="36"/>
        </w:rPr>
        <w:t>-</w:t>
      </w:r>
      <w:r>
        <w:rPr>
          <w:rFonts w:hint="default" w:ascii="Times New Roman" w:hAnsi="Times New Roman" w:cs="Times New Roman" w:eastAsiaTheme="majorEastAsia"/>
          <w:b/>
          <w:sz w:val="36"/>
          <w:lang w:val="en-US" w:eastAsia="zh-CN"/>
        </w:rPr>
        <w:t>JZXTP</w:t>
      </w:r>
      <w:r>
        <w:rPr>
          <w:rFonts w:hint="default" w:ascii="Times New Roman" w:hAnsi="Times New Roman" w:cs="Times New Roman" w:eastAsiaTheme="majorEastAsia"/>
          <w:b/>
          <w:sz w:val="36"/>
        </w:rPr>
        <w:t>20</w:t>
      </w:r>
      <w:r>
        <w:rPr>
          <w:rFonts w:hint="default" w:ascii="Times New Roman" w:hAnsi="Times New Roman" w:cs="Times New Roman" w:eastAsiaTheme="majorEastAsia"/>
          <w:b/>
          <w:sz w:val="36"/>
          <w:lang w:val="en-US" w:eastAsia="zh-CN"/>
        </w:rPr>
        <w:t>220</w:t>
      </w:r>
      <w:r>
        <w:rPr>
          <w:rFonts w:hint="eastAsia" w:ascii="Times New Roman" w:hAnsi="Times New Roman" w:cs="Times New Roman" w:eastAsiaTheme="majorEastAsia"/>
          <w:b/>
          <w:sz w:val="36"/>
          <w:lang w:val="en-US" w:eastAsia="zh-CN"/>
        </w:rPr>
        <w:t>6</w:t>
      </w:r>
    </w:p>
    <w:p>
      <w:pPr>
        <w:pStyle w:val="6"/>
        <w:jc w:val="center"/>
        <w:rPr>
          <w:rFonts w:hint="default" w:ascii="Times New Roman" w:hAnsi="Times New Roman" w:cs="Times New Roman" w:eastAsiaTheme="majorEastAsia"/>
          <w:b/>
          <w:sz w:val="44"/>
        </w:rPr>
      </w:pPr>
    </w:p>
    <w:p>
      <w:pPr>
        <w:pStyle w:val="6"/>
        <w:jc w:val="center"/>
        <w:outlineLvl w:val="0"/>
        <w:rPr>
          <w:rFonts w:hint="default" w:ascii="Times New Roman" w:hAnsi="Times New Roman" w:cs="Times New Roman" w:eastAsiaTheme="majorEastAsia"/>
          <w:b/>
          <w:bCs/>
          <w:sz w:val="44"/>
        </w:rPr>
      </w:pPr>
      <w:r>
        <w:rPr>
          <w:rFonts w:hint="default" w:ascii="Times New Roman" w:hAnsi="Times New Roman" w:cs="Times New Roman" w:eastAsiaTheme="majorEastAsia"/>
          <w:b/>
          <w:bCs/>
          <w:sz w:val="44"/>
        </w:rPr>
        <w:t>曲靖市</w:t>
      </w:r>
      <w:r>
        <w:rPr>
          <w:rFonts w:hint="default" w:ascii="Times New Roman" w:hAnsi="Times New Roman" w:cs="Times New Roman" w:eastAsiaTheme="majorEastAsia"/>
          <w:b/>
          <w:bCs/>
          <w:sz w:val="44"/>
          <w:lang w:val="en-US" w:eastAsia="zh-CN"/>
        </w:rPr>
        <w:t>财政局</w:t>
      </w:r>
      <w:r>
        <w:rPr>
          <w:rFonts w:hint="default" w:ascii="Times New Roman" w:hAnsi="Times New Roman" w:cs="Times New Roman" w:eastAsiaTheme="majorEastAsia"/>
          <w:b/>
          <w:bCs/>
          <w:sz w:val="44"/>
        </w:rPr>
        <w:t>制</w:t>
      </w:r>
    </w:p>
    <w:p>
      <w:pPr>
        <w:pStyle w:val="6"/>
        <w:jc w:val="center"/>
        <w:rPr>
          <w:rFonts w:hint="default" w:ascii="Times New Roman" w:hAnsi="Times New Roman" w:cs="Times New Roman" w:eastAsiaTheme="majorEastAsia"/>
          <w:sz w:val="44"/>
        </w:rPr>
      </w:pPr>
    </w:p>
    <w:p>
      <w:pPr>
        <w:pStyle w:val="6"/>
        <w:jc w:val="both"/>
        <w:rPr>
          <w:rFonts w:hint="default" w:ascii="Times New Roman" w:hAnsi="Times New Roman" w:cs="Times New Roman" w:eastAsiaTheme="majorEastAsia"/>
          <w:b/>
          <w:sz w:val="72"/>
        </w:rPr>
      </w:pPr>
    </w:p>
    <w:p>
      <w:pPr>
        <w:pStyle w:val="6"/>
        <w:jc w:val="center"/>
        <w:rPr>
          <w:rFonts w:hint="default" w:ascii="Times New Roman" w:hAnsi="Times New Roman" w:eastAsia="方正小标宋_GBK" w:cs="Times New Roman"/>
          <w:b w:val="0"/>
          <w:bCs/>
          <w:sz w:val="52"/>
          <w:szCs w:val="52"/>
        </w:rPr>
      </w:pPr>
      <w:r>
        <w:rPr>
          <w:rFonts w:hint="default" w:ascii="Times New Roman" w:hAnsi="Times New Roman" w:eastAsia="方正小标宋_GBK" w:cs="Times New Roman"/>
          <w:b w:val="0"/>
          <w:bCs/>
          <w:sz w:val="52"/>
          <w:szCs w:val="52"/>
        </w:rPr>
        <w:t>目    录</w:t>
      </w:r>
    </w:p>
    <w:p>
      <w:pPr>
        <w:pStyle w:val="6"/>
        <w:rPr>
          <w:rFonts w:hint="eastAsia" w:ascii="仿宋_GB2312" w:hAnsi="仿宋_GB2312" w:eastAsia="仿宋_GB2312" w:cs="仿宋_GB2312"/>
          <w:sz w:val="32"/>
          <w:szCs w:val="32"/>
        </w:rPr>
      </w:pPr>
    </w:p>
    <w:p>
      <w:pPr>
        <w:pStyle w:val="6"/>
        <w:rPr>
          <w:rFonts w:hint="eastAsia" w:ascii="仿宋_GB2312" w:hAnsi="仿宋_GB2312" w:eastAsia="仿宋_GB2312" w:cs="仿宋_GB2312"/>
          <w:sz w:val="32"/>
          <w:szCs w:val="32"/>
        </w:rPr>
      </w:pPr>
    </w:p>
    <w:p>
      <w:pPr>
        <w:pStyle w:val="6"/>
        <w:ind w:left="0" w:leftChars="0" w:firstLine="1059" w:firstLineChars="331"/>
        <w:jc w:val="left"/>
        <w:rPr>
          <w:rFonts w:hint="eastAsia" w:ascii="方正仿宋_GBK" w:hAnsi="方正仿宋_GBK" w:eastAsia="方正仿宋_GBK" w:cs="方正仿宋_GBK"/>
          <w:bCs/>
          <w:sz w:val="32"/>
          <w:szCs w:val="32"/>
        </w:rPr>
      </w:pPr>
      <w:r>
        <w:rPr>
          <w:rFonts w:hint="eastAsia" w:ascii="方正仿宋_GBK" w:hAnsi="方正仿宋_GBK" w:eastAsia="方正仿宋_GBK" w:cs="方正仿宋_GBK"/>
          <w:bCs/>
          <w:sz w:val="32"/>
          <w:szCs w:val="32"/>
        </w:rPr>
        <w:t>第一章  谈判邀请书</w:t>
      </w:r>
    </w:p>
    <w:p>
      <w:pPr>
        <w:pStyle w:val="6"/>
        <w:ind w:left="0" w:leftChars="0" w:firstLine="1059" w:firstLineChars="331"/>
        <w:jc w:val="left"/>
        <w:rPr>
          <w:rFonts w:hint="eastAsia" w:ascii="方正仿宋_GBK" w:hAnsi="方正仿宋_GBK" w:eastAsia="方正仿宋_GBK" w:cs="方正仿宋_GBK"/>
          <w:bCs/>
          <w:sz w:val="32"/>
          <w:szCs w:val="32"/>
        </w:rPr>
      </w:pPr>
    </w:p>
    <w:p>
      <w:pPr>
        <w:pStyle w:val="6"/>
        <w:ind w:left="0" w:leftChars="0" w:firstLine="1059" w:firstLineChars="331"/>
        <w:jc w:val="left"/>
        <w:rPr>
          <w:rFonts w:hint="eastAsia" w:ascii="方正仿宋_GBK" w:hAnsi="方正仿宋_GBK" w:eastAsia="方正仿宋_GBK" w:cs="方正仿宋_GBK"/>
          <w:bCs/>
          <w:sz w:val="32"/>
          <w:szCs w:val="32"/>
        </w:rPr>
      </w:pPr>
      <w:r>
        <w:rPr>
          <w:rFonts w:hint="eastAsia" w:ascii="方正仿宋_GBK" w:hAnsi="方正仿宋_GBK" w:eastAsia="方正仿宋_GBK" w:cs="方正仿宋_GBK"/>
          <w:bCs/>
          <w:sz w:val="32"/>
          <w:szCs w:val="32"/>
        </w:rPr>
        <w:t>第二章  谈判文件和项目要求</w:t>
      </w:r>
    </w:p>
    <w:p>
      <w:pPr>
        <w:pStyle w:val="6"/>
        <w:numPr>
          <w:ilvl w:val="0"/>
          <w:numId w:val="0"/>
        </w:numPr>
        <w:ind w:left="0" w:leftChars="0" w:firstLine="1059" w:firstLineChars="331"/>
        <w:jc w:val="left"/>
        <w:rPr>
          <w:rFonts w:hint="eastAsia" w:ascii="方正仿宋_GBK" w:hAnsi="方正仿宋_GBK" w:eastAsia="方正仿宋_GBK" w:cs="方正仿宋_GBK"/>
          <w:bCs/>
          <w:sz w:val="32"/>
          <w:szCs w:val="32"/>
          <w:lang w:val="en-US" w:eastAsia="zh-CN"/>
        </w:rPr>
      </w:pPr>
    </w:p>
    <w:p>
      <w:pPr>
        <w:pStyle w:val="6"/>
        <w:numPr>
          <w:ilvl w:val="0"/>
          <w:numId w:val="0"/>
        </w:numPr>
        <w:ind w:left="0" w:leftChars="0" w:firstLine="1059" w:firstLineChars="331"/>
        <w:jc w:val="left"/>
        <w:rPr>
          <w:rFonts w:hint="eastAsia" w:ascii="方正仿宋_GBK" w:hAnsi="方正仿宋_GBK" w:eastAsia="方正仿宋_GBK" w:cs="方正仿宋_GBK"/>
          <w:bCs/>
          <w:sz w:val="32"/>
          <w:szCs w:val="32"/>
        </w:rPr>
      </w:pPr>
      <w:r>
        <w:rPr>
          <w:rFonts w:hint="eastAsia" w:ascii="方正仿宋_GBK" w:hAnsi="方正仿宋_GBK" w:eastAsia="方正仿宋_GBK" w:cs="方正仿宋_GBK"/>
          <w:bCs/>
          <w:sz w:val="32"/>
          <w:szCs w:val="32"/>
          <w:lang w:val="en-US" w:eastAsia="zh-CN"/>
        </w:rPr>
        <w:t>第三章</w:t>
      </w:r>
      <w:r>
        <w:rPr>
          <w:rFonts w:hint="eastAsia" w:ascii="方正仿宋_GBK" w:hAnsi="方正仿宋_GBK" w:eastAsia="方正仿宋_GBK" w:cs="方正仿宋_GBK"/>
          <w:bCs/>
          <w:sz w:val="32"/>
          <w:szCs w:val="32"/>
        </w:rPr>
        <w:t xml:space="preserve"> </w:t>
      </w:r>
      <w:r>
        <w:rPr>
          <w:rFonts w:hint="eastAsia" w:ascii="方正仿宋_GBK" w:hAnsi="方正仿宋_GBK" w:eastAsia="方正仿宋_GBK" w:cs="方正仿宋_GBK"/>
          <w:bCs/>
          <w:color w:val="000000" w:themeColor="text1"/>
          <w:sz w:val="32"/>
          <w:szCs w:val="32"/>
          <w:lang w:val="en-US" w:eastAsia="zh-CN"/>
          <w14:textFill>
            <w14:solidFill>
              <w14:schemeClr w14:val="tx1"/>
            </w14:solidFill>
          </w14:textFill>
        </w:rPr>
        <w:t xml:space="preserve"> </w:t>
      </w:r>
      <w:r>
        <w:rPr>
          <w:rFonts w:hint="eastAsia" w:ascii="方正仿宋_GBK" w:hAnsi="方正仿宋_GBK" w:eastAsia="方正仿宋_GBK" w:cs="方正仿宋_GBK"/>
          <w:color w:val="000000" w:themeColor="text1"/>
          <w:kern w:val="2"/>
          <w:sz w:val="32"/>
          <w:szCs w:val="32"/>
          <w:lang w:val="en-US" w:eastAsia="zh-CN" w:bidi="ar-SA"/>
          <w14:textFill>
            <w14:solidFill>
              <w14:schemeClr w14:val="tx1"/>
            </w14:solidFill>
          </w14:textFill>
        </w:rPr>
        <w:t>供应方</w:t>
      </w:r>
      <w:r>
        <w:rPr>
          <w:rFonts w:hint="eastAsia" w:ascii="方正仿宋_GBK" w:hAnsi="方正仿宋_GBK" w:eastAsia="方正仿宋_GBK" w:cs="方正仿宋_GBK"/>
          <w:bCs/>
          <w:sz w:val="32"/>
          <w:szCs w:val="32"/>
        </w:rPr>
        <w:t>须知</w:t>
      </w:r>
    </w:p>
    <w:p>
      <w:pPr>
        <w:pStyle w:val="6"/>
        <w:numPr>
          <w:ilvl w:val="0"/>
          <w:numId w:val="0"/>
        </w:numPr>
        <w:ind w:left="0" w:leftChars="0" w:firstLine="1059" w:firstLineChars="331"/>
        <w:jc w:val="left"/>
        <w:rPr>
          <w:rFonts w:hint="eastAsia" w:ascii="方正仿宋_GBK" w:hAnsi="方正仿宋_GBK" w:eastAsia="方正仿宋_GBK" w:cs="方正仿宋_GBK"/>
          <w:bCs/>
          <w:sz w:val="32"/>
          <w:szCs w:val="32"/>
          <w:lang w:val="en-US" w:eastAsia="zh-CN"/>
        </w:rPr>
      </w:pPr>
    </w:p>
    <w:p>
      <w:pPr>
        <w:pStyle w:val="6"/>
        <w:numPr>
          <w:ilvl w:val="0"/>
          <w:numId w:val="0"/>
        </w:numPr>
        <w:ind w:left="0" w:leftChars="0" w:firstLine="1059" w:firstLineChars="331"/>
        <w:jc w:val="left"/>
        <w:rPr>
          <w:rFonts w:hint="eastAsia" w:ascii="方正仿宋_GBK" w:hAnsi="方正仿宋_GBK" w:eastAsia="方正仿宋_GBK" w:cs="方正仿宋_GBK"/>
          <w:bCs/>
          <w:sz w:val="32"/>
          <w:szCs w:val="32"/>
        </w:rPr>
      </w:pPr>
      <w:r>
        <w:rPr>
          <w:rFonts w:hint="eastAsia" w:ascii="方正仿宋_GBK" w:hAnsi="方正仿宋_GBK" w:eastAsia="方正仿宋_GBK" w:cs="方正仿宋_GBK"/>
          <w:bCs/>
          <w:sz w:val="32"/>
          <w:szCs w:val="32"/>
          <w:lang w:val="en-US" w:eastAsia="zh-CN"/>
        </w:rPr>
        <w:t>第四章  采购需求</w:t>
      </w:r>
    </w:p>
    <w:p>
      <w:pPr>
        <w:pStyle w:val="6"/>
        <w:numPr>
          <w:ilvl w:val="0"/>
          <w:numId w:val="0"/>
        </w:numPr>
        <w:ind w:left="0" w:leftChars="0" w:firstLine="1059" w:firstLineChars="331"/>
        <w:jc w:val="left"/>
        <w:rPr>
          <w:rFonts w:hint="eastAsia" w:ascii="方正仿宋_GBK" w:hAnsi="方正仿宋_GBK" w:eastAsia="方正仿宋_GBK" w:cs="方正仿宋_GBK"/>
          <w:bCs/>
          <w:sz w:val="32"/>
          <w:szCs w:val="32"/>
        </w:rPr>
      </w:pPr>
    </w:p>
    <w:p>
      <w:pPr>
        <w:pStyle w:val="6"/>
        <w:numPr>
          <w:ilvl w:val="0"/>
          <w:numId w:val="0"/>
        </w:numPr>
        <w:ind w:left="0" w:leftChars="0" w:firstLine="1059" w:firstLineChars="331"/>
        <w:jc w:val="left"/>
        <w:rPr>
          <w:rFonts w:hint="eastAsia" w:ascii="方正仿宋_GBK" w:hAnsi="方正仿宋_GBK" w:eastAsia="方正仿宋_GBK" w:cs="方正仿宋_GBK"/>
          <w:bCs/>
          <w:sz w:val="32"/>
          <w:szCs w:val="32"/>
        </w:rPr>
      </w:pPr>
      <w:r>
        <w:rPr>
          <w:rFonts w:hint="eastAsia" w:ascii="方正仿宋_GBK" w:hAnsi="方正仿宋_GBK" w:eastAsia="方正仿宋_GBK" w:cs="方正仿宋_GBK"/>
          <w:bCs/>
          <w:sz w:val="32"/>
          <w:szCs w:val="32"/>
        </w:rPr>
        <w:t xml:space="preserve">第五章  </w:t>
      </w:r>
      <w:r>
        <w:rPr>
          <w:rFonts w:hint="eastAsia" w:ascii="方正仿宋_GBK" w:hAnsi="方正仿宋_GBK" w:eastAsia="方正仿宋_GBK" w:cs="方正仿宋_GBK"/>
          <w:bCs/>
          <w:sz w:val="32"/>
          <w:szCs w:val="32"/>
          <w:lang w:eastAsia="zh-CN"/>
        </w:rPr>
        <w:t>合同</w:t>
      </w:r>
      <w:r>
        <w:rPr>
          <w:rFonts w:hint="eastAsia" w:ascii="方正仿宋_GBK" w:hAnsi="方正仿宋_GBK" w:eastAsia="方正仿宋_GBK" w:cs="方正仿宋_GBK"/>
          <w:bCs/>
          <w:color w:val="000000" w:themeColor="text1"/>
          <w:sz w:val="32"/>
          <w:szCs w:val="32"/>
          <w14:textFill>
            <w14:solidFill>
              <w14:schemeClr w14:val="tx1"/>
            </w14:solidFill>
          </w14:textFill>
        </w:rPr>
        <w:t>格</w:t>
      </w:r>
      <w:r>
        <w:rPr>
          <w:rFonts w:hint="eastAsia" w:ascii="方正仿宋_GBK" w:hAnsi="方正仿宋_GBK" w:eastAsia="方正仿宋_GBK" w:cs="方正仿宋_GBK"/>
          <w:bCs/>
          <w:sz w:val="32"/>
          <w:szCs w:val="32"/>
        </w:rPr>
        <w:t>式文本</w:t>
      </w:r>
    </w:p>
    <w:p>
      <w:pPr>
        <w:pStyle w:val="6"/>
        <w:ind w:left="0" w:leftChars="0" w:firstLine="1059" w:firstLineChars="331"/>
        <w:jc w:val="left"/>
        <w:rPr>
          <w:rFonts w:hint="eastAsia" w:ascii="方正仿宋_GBK" w:hAnsi="方正仿宋_GBK" w:eastAsia="方正仿宋_GBK" w:cs="方正仿宋_GBK"/>
          <w:bCs/>
          <w:sz w:val="32"/>
          <w:szCs w:val="32"/>
        </w:rPr>
      </w:pPr>
    </w:p>
    <w:p>
      <w:pPr>
        <w:pStyle w:val="6"/>
        <w:ind w:left="0" w:leftChars="0" w:firstLine="1059" w:firstLineChars="331"/>
        <w:jc w:val="left"/>
        <w:rPr>
          <w:rFonts w:hint="eastAsia" w:ascii="方正仿宋_GBK" w:hAnsi="方正仿宋_GBK" w:eastAsia="方正仿宋_GBK" w:cs="方正仿宋_GBK"/>
          <w:bCs/>
          <w:sz w:val="32"/>
          <w:szCs w:val="32"/>
        </w:rPr>
      </w:pPr>
      <w:r>
        <w:rPr>
          <w:rFonts w:hint="eastAsia" w:ascii="方正仿宋_GBK" w:hAnsi="方正仿宋_GBK" w:eastAsia="方正仿宋_GBK" w:cs="方正仿宋_GBK"/>
          <w:bCs/>
          <w:sz w:val="32"/>
          <w:szCs w:val="32"/>
        </w:rPr>
        <w:t>第六章  响应文件格式</w:t>
      </w:r>
    </w:p>
    <w:p>
      <w:pPr>
        <w:pStyle w:val="6"/>
        <w:ind w:left="0" w:leftChars="0" w:firstLine="1059" w:firstLineChars="331"/>
        <w:jc w:val="left"/>
        <w:rPr>
          <w:rFonts w:hint="eastAsia" w:ascii="仿宋_GB2312" w:hAnsi="仿宋_GB2312" w:eastAsia="仿宋_GB2312" w:cs="仿宋_GB2312"/>
          <w:bCs/>
          <w:sz w:val="32"/>
          <w:szCs w:val="32"/>
        </w:rPr>
      </w:pPr>
    </w:p>
    <w:p>
      <w:pPr>
        <w:pStyle w:val="6"/>
        <w:rPr>
          <w:rFonts w:hint="eastAsia" w:ascii="仿宋_GB2312" w:hAnsi="仿宋_GB2312" w:eastAsia="仿宋_GB2312" w:cs="仿宋_GB2312"/>
          <w:bCs/>
          <w:sz w:val="32"/>
          <w:szCs w:val="32"/>
        </w:rPr>
      </w:pPr>
    </w:p>
    <w:p>
      <w:pPr>
        <w:pStyle w:val="6"/>
        <w:rPr>
          <w:rFonts w:hint="eastAsia" w:ascii="仿宋_GB2312" w:hAnsi="仿宋_GB2312" w:eastAsia="仿宋_GB2312" w:cs="仿宋_GB2312"/>
          <w:bCs/>
        </w:rPr>
      </w:pPr>
    </w:p>
    <w:p>
      <w:pPr>
        <w:pStyle w:val="6"/>
        <w:rPr>
          <w:rFonts w:hint="eastAsia" w:ascii="仿宋_GB2312" w:hAnsi="仿宋_GB2312" w:eastAsia="仿宋_GB2312" w:cs="仿宋_GB2312"/>
          <w:bCs/>
        </w:rPr>
      </w:pPr>
    </w:p>
    <w:p>
      <w:pPr>
        <w:pStyle w:val="6"/>
        <w:rPr>
          <w:rFonts w:hint="eastAsia" w:ascii="仿宋_GB2312" w:hAnsi="仿宋_GB2312" w:eastAsia="仿宋_GB2312" w:cs="仿宋_GB2312"/>
        </w:rPr>
      </w:pPr>
    </w:p>
    <w:p>
      <w:pPr>
        <w:pStyle w:val="6"/>
        <w:rPr>
          <w:rFonts w:hint="eastAsia" w:ascii="仿宋_GB2312" w:hAnsi="仿宋_GB2312" w:eastAsia="仿宋_GB2312" w:cs="仿宋_GB2312"/>
        </w:rPr>
      </w:pPr>
    </w:p>
    <w:p>
      <w:pPr>
        <w:pStyle w:val="6"/>
        <w:rPr>
          <w:rFonts w:hint="eastAsia" w:ascii="仿宋_GB2312" w:hAnsi="仿宋_GB2312" w:eastAsia="仿宋_GB2312" w:cs="仿宋_GB2312"/>
        </w:rPr>
        <w:sectPr>
          <w:headerReference r:id="rId5" w:type="first"/>
          <w:footerReference r:id="rId8" w:type="first"/>
          <w:headerReference r:id="rId3" w:type="default"/>
          <w:footerReference r:id="rId6" w:type="default"/>
          <w:headerReference r:id="rId4" w:type="even"/>
          <w:footerReference r:id="rId7" w:type="even"/>
          <w:pgSz w:w="11906" w:h="16838"/>
          <w:pgMar w:top="1134" w:right="1134" w:bottom="1134" w:left="1134" w:header="720" w:footer="720" w:gutter="0"/>
          <w:pgBorders>
            <w:top w:val="none" w:sz="0" w:space="0"/>
            <w:left w:val="none" w:sz="0" w:space="0"/>
            <w:bottom w:val="none" w:sz="0" w:space="0"/>
            <w:right w:val="none" w:sz="0" w:space="0"/>
          </w:pgBorders>
          <w:pgNumType w:fmt="decimal" w:start="0"/>
          <w:cols w:space="720" w:num="1"/>
          <w:titlePg/>
          <w:docGrid w:linePitch="331" w:charSpace="0"/>
        </w:sectPr>
      </w:pP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cs="Times New Roman" w:eastAsiaTheme="majorEastAsia"/>
        </w:rPr>
      </w:pPr>
    </w:p>
    <w:p>
      <w:pPr>
        <w:pStyle w:val="6"/>
        <w:numPr>
          <w:ilvl w:val="0"/>
          <w:numId w:val="1"/>
        </w:numPr>
        <w:tabs>
          <w:tab w:val="left" w:pos="0"/>
          <w:tab w:val="clear" w:pos="4188"/>
        </w:tabs>
        <w:ind w:left="0" w:firstLine="0"/>
        <w:jc w:val="center"/>
        <w:outlineLvl w:val="0"/>
        <w:rPr>
          <w:rFonts w:hint="default" w:ascii="Times New Roman" w:hAnsi="Times New Roman" w:eastAsia="方正小标宋_GBK" w:cs="Times New Roman"/>
          <w:b w:val="0"/>
          <w:bCs/>
          <w:sz w:val="44"/>
          <w:szCs w:val="44"/>
        </w:rPr>
      </w:pPr>
      <w:r>
        <w:rPr>
          <w:rFonts w:hint="default" w:ascii="Times New Roman" w:hAnsi="Times New Roman" w:eastAsia="方正小标宋_GBK" w:cs="Times New Roman"/>
          <w:b w:val="0"/>
          <w:bCs/>
          <w:sz w:val="44"/>
          <w:szCs w:val="44"/>
        </w:rPr>
        <w:t xml:space="preserve"> 采购邀请书</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outlineLvl w:val="0"/>
        <w:rPr>
          <w:rFonts w:hint="default" w:ascii="Times New Roman" w:hAnsi="Times New Roman" w:eastAsia="方正仿宋_GBK" w:cs="Times New Roman"/>
          <w:b w:val="0"/>
          <w:bCs/>
          <w:sz w:val="32"/>
          <w:szCs w:val="32"/>
          <w:u w:val="single"/>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textAlignment w:val="auto"/>
        <w:rPr>
          <w:rFonts w:hint="default" w:ascii="Times New Roman" w:hAnsi="Times New Roman" w:eastAsia="方正仿宋_GBK" w:cs="Times New Roman"/>
          <w:b w:val="0"/>
          <w:bCs/>
          <w:color w:val="FF0000"/>
          <w:sz w:val="32"/>
          <w:szCs w:val="32"/>
        </w:rPr>
      </w:pP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XXXX公司</w:t>
      </w:r>
      <w:r>
        <w:rPr>
          <w:rFonts w:hint="default" w:ascii="Times New Roman" w:hAnsi="Times New Roman" w:eastAsia="方正仿宋_GBK" w:cs="Times New Roman"/>
          <w:b w:val="0"/>
          <w:bCs/>
          <w:color w:val="000000" w:themeColor="text1"/>
          <w:sz w:val="32"/>
          <w:szCs w:val="32"/>
          <w14:textFill>
            <w14:solidFill>
              <w14:schemeClr w14:val="tx1"/>
            </w14:solidFill>
          </w14:textFill>
        </w:rPr>
        <w:t>：</w:t>
      </w:r>
    </w:p>
    <w:p>
      <w:pPr>
        <w:ind w:firstLine="640" w:firstLineChars="200"/>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曲靖市财政局按《曲靖市财政局机关采购管理实施细则（试行）》的要求</w:t>
      </w:r>
      <w:r>
        <w:rPr>
          <w:rFonts w:hint="default" w:ascii="Times New Roman" w:hAnsi="Times New Roman" w:eastAsia="方正仿宋_GBK" w:cs="Times New Roman"/>
          <w:sz w:val="32"/>
          <w:szCs w:val="32"/>
          <w:lang w:eastAsia="zh-CN"/>
        </w:rPr>
        <w:t>对</w:t>
      </w:r>
      <w:r>
        <w:rPr>
          <w:rFonts w:hint="default" w:ascii="Times New Roman" w:hAnsi="Times New Roman" w:eastAsia="方正仿宋_GBK" w:cs="Times New Roman"/>
          <w:sz w:val="32"/>
          <w:szCs w:val="32"/>
        </w:rPr>
        <w:t>预算绩效指标体系建设</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预算绩效事前评估</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预算绩效目标质量抽审控制</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预算绩效考核</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预算</w:t>
      </w:r>
      <w:r>
        <w:rPr>
          <w:rFonts w:hint="default" w:ascii="Times New Roman" w:hAnsi="Times New Roman" w:eastAsia="方正仿宋_GBK" w:cs="Times New Roman"/>
          <w:sz w:val="32"/>
          <w:szCs w:val="32"/>
          <w:lang w:eastAsia="zh-CN"/>
        </w:rPr>
        <w:t>绩效培训</w:t>
      </w:r>
      <w:r>
        <w:rPr>
          <w:rFonts w:hint="default" w:ascii="Times New Roman" w:hAnsi="Times New Roman" w:eastAsia="方正仿宋_GBK" w:cs="Times New Roman"/>
          <w:b w:val="0"/>
          <w:bCs/>
          <w:sz w:val="32"/>
          <w:szCs w:val="32"/>
          <w:lang w:val="en-US" w:eastAsia="zh-CN"/>
        </w:rPr>
        <w:t>项目进行竞争性谈判采购，欢迎你公司参加。</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jc w:val="both"/>
        <w:textAlignment w:val="auto"/>
        <w:outlineLvl w:val="0"/>
        <w:rPr>
          <w:rFonts w:hint="default" w:ascii="Times New Roman" w:hAnsi="Times New Roman" w:eastAsia="方正仿宋_GBK" w:cs="Times New Roman"/>
          <w:b w:val="0"/>
          <w:bCs/>
          <w:sz w:val="32"/>
          <w:szCs w:val="32"/>
          <w:lang w:val="en-US"/>
        </w:rPr>
      </w:pPr>
      <w:r>
        <w:rPr>
          <w:rFonts w:hint="default" w:ascii="Times New Roman" w:hAnsi="Times New Roman" w:eastAsia="方正仿宋_GBK" w:cs="Times New Roman"/>
          <w:b w:val="0"/>
          <w:bCs/>
          <w:sz w:val="32"/>
          <w:szCs w:val="32"/>
        </w:rPr>
        <w:t>1</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谈判编号：QJ</w:t>
      </w:r>
      <w:r>
        <w:rPr>
          <w:rFonts w:hint="default" w:ascii="Times New Roman" w:hAnsi="Times New Roman" w:eastAsia="方正仿宋_GBK" w:cs="Times New Roman"/>
          <w:b w:val="0"/>
          <w:bCs/>
          <w:sz w:val="32"/>
          <w:szCs w:val="32"/>
          <w:lang w:val="en-US" w:eastAsia="zh-CN"/>
        </w:rPr>
        <w:t>CZ—JZXTP</w:t>
      </w:r>
      <w:r>
        <w:rPr>
          <w:rFonts w:hint="default" w:ascii="Times New Roman" w:hAnsi="Times New Roman" w:eastAsia="方正仿宋_GBK" w:cs="Times New Roman"/>
          <w:b w:val="0"/>
          <w:bCs/>
          <w:sz w:val="32"/>
          <w:szCs w:val="32"/>
        </w:rPr>
        <w:t>20</w:t>
      </w:r>
      <w:r>
        <w:rPr>
          <w:rFonts w:hint="default" w:ascii="Times New Roman" w:hAnsi="Times New Roman" w:eastAsia="方正仿宋_GBK" w:cs="Times New Roman"/>
          <w:b w:val="0"/>
          <w:bCs/>
          <w:sz w:val="32"/>
          <w:szCs w:val="32"/>
          <w:lang w:val="en-US" w:eastAsia="zh-CN"/>
        </w:rPr>
        <w:t>2206</w:t>
      </w:r>
    </w:p>
    <w:p>
      <w:pPr>
        <w:ind w:firstLine="640" w:firstLineChars="200"/>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pPr>
      <w:r>
        <w:rPr>
          <w:rFonts w:hint="default" w:ascii="Times New Roman" w:hAnsi="Times New Roman" w:eastAsia="方正仿宋_GBK" w:cs="Times New Roman"/>
          <w:b w:val="0"/>
          <w:bCs/>
          <w:sz w:val="32"/>
          <w:szCs w:val="32"/>
          <w:lang w:val="en-US" w:eastAsia="zh-CN"/>
        </w:rPr>
        <w:t>2.项目名称：</w:t>
      </w:r>
      <w:r>
        <w:rPr>
          <w:rFonts w:hint="default" w:ascii="Times New Roman" w:hAnsi="Times New Roman" w:eastAsia="方正仿宋_GBK" w:cs="Times New Roman"/>
          <w:sz w:val="32"/>
          <w:szCs w:val="32"/>
        </w:rPr>
        <w:t>预算绩效指标体系建设</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预算绩效事前评估</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预算绩效目标质量抽审控制</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预算绩效考核</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预算</w:t>
      </w:r>
      <w:r>
        <w:rPr>
          <w:rFonts w:hint="default" w:ascii="Times New Roman" w:hAnsi="Times New Roman" w:eastAsia="方正仿宋_GBK" w:cs="Times New Roman"/>
          <w:sz w:val="32"/>
          <w:szCs w:val="32"/>
          <w:lang w:eastAsia="zh-CN"/>
        </w:rPr>
        <w:t>绩效培训服务</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val="en-US" w:eastAsia="zh-CN"/>
        </w:rPr>
        <w:t>3.</w:t>
      </w:r>
      <w:r>
        <w:rPr>
          <w:rFonts w:hint="default" w:ascii="Times New Roman" w:hAnsi="Times New Roman" w:eastAsia="方正仿宋_GBK" w:cs="Times New Roman"/>
          <w:b w:val="0"/>
          <w:bCs/>
          <w:sz w:val="32"/>
          <w:szCs w:val="32"/>
        </w:rPr>
        <w:t>项目具体要求：见第四章《</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商品</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服务</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需求一览表》</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default" w:ascii="Times New Roman" w:hAnsi="Times New Roman" w:eastAsia="方正仿宋_GBK" w:cs="Times New Roman"/>
          <w:b w:val="0"/>
          <w:bCs/>
          <w:color w:val="auto"/>
          <w:sz w:val="32"/>
          <w:szCs w:val="32"/>
          <w:lang w:val="en-US" w:eastAsia="zh-CN"/>
        </w:rPr>
      </w:pPr>
      <w:r>
        <w:rPr>
          <w:rFonts w:hint="default" w:ascii="Times New Roman" w:hAnsi="Times New Roman" w:eastAsia="方正仿宋_GBK" w:cs="Times New Roman"/>
          <w:b w:val="0"/>
          <w:bCs/>
          <w:sz w:val="32"/>
          <w:szCs w:val="32"/>
          <w:lang w:val="en-US" w:eastAsia="zh-CN"/>
        </w:rPr>
        <w:t>4.</w:t>
      </w:r>
      <w:r>
        <w:rPr>
          <w:rFonts w:hint="default" w:ascii="Times New Roman" w:hAnsi="Times New Roman" w:eastAsia="方正仿宋_GBK" w:cs="Times New Roman"/>
          <w:b w:val="0"/>
          <w:bCs/>
          <w:sz w:val="32"/>
          <w:szCs w:val="32"/>
        </w:rPr>
        <w:t>接收响应文件</w:t>
      </w:r>
      <w:r>
        <w:rPr>
          <w:rFonts w:hint="default" w:ascii="Times New Roman" w:hAnsi="Times New Roman" w:eastAsia="方正仿宋_GBK" w:cs="Times New Roman"/>
          <w:b w:val="0"/>
          <w:bCs/>
          <w:sz w:val="32"/>
          <w:szCs w:val="32"/>
          <w:lang w:eastAsia="zh-CN"/>
        </w:rPr>
        <w:t>截</w:t>
      </w:r>
      <w:r>
        <w:rPr>
          <w:rFonts w:hint="default" w:ascii="Times New Roman" w:hAnsi="Times New Roman" w:eastAsia="方正仿宋_GBK" w:cs="Times New Roman"/>
          <w:b w:val="0"/>
          <w:bCs/>
          <w:sz w:val="32"/>
          <w:szCs w:val="32"/>
        </w:rPr>
        <w:t>止时间</w:t>
      </w:r>
      <w:r>
        <w:rPr>
          <w:rFonts w:hint="default" w:ascii="Times New Roman" w:hAnsi="Times New Roman" w:eastAsia="方正仿宋_GBK" w:cs="Times New Roman"/>
          <w:b w:val="0"/>
          <w:bCs/>
          <w:sz w:val="32"/>
          <w:szCs w:val="32"/>
          <w:lang w:val="en-US" w:eastAsia="zh-CN"/>
        </w:rPr>
        <w:t>：</w:t>
      </w:r>
      <w:r>
        <w:rPr>
          <w:rFonts w:hint="default" w:ascii="Times New Roman" w:hAnsi="Times New Roman" w:eastAsia="方正仿宋_GBK" w:cs="Times New Roman"/>
          <w:b w:val="0"/>
          <w:bCs/>
          <w:color w:val="auto"/>
          <w:sz w:val="32"/>
          <w:szCs w:val="32"/>
          <w:lang w:val="en-US" w:eastAsia="zh-CN"/>
        </w:rPr>
        <w:t>2022年5月9日16:30（（北京时间）</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b w:val="0"/>
          <w:bCs/>
          <w:sz w:val="32"/>
          <w:szCs w:val="32"/>
          <w:lang w:val="en-US" w:eastAsia="zh-CN"/>
        </w:rPr>
        <w:t>5.</w:t>
      </w: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接收响应文件方式：</w:t>
      </w:r>
      <w:r>
        <w:rPr>
          <w:rFonts w:hint="default" w:ascii="Times New Roman" w:hAnsi="Times New Roman" w:eastAsia="方正仿宋_GBK" w:cs="Times New Roman"/>
          <w:b w:val="0"/>
          <w:bCs w:val="0"/>
          <w:sz w:val="32"/>
          <w:szCs w:val="32"/>
          <w:lang w:eastAsia="zh-CN"/>
        </w:rPr>
        <w:t>曲靖市财政局官网</w:t>
      </w:r>
      <w:r>
        <w:rPr>
          <w:rFonts w:hint="default" w:ascii="Times New Roman" w:hAnsi="Times New Roman" w:eastAsia="方正仿宋_GBK" w:cs="Times New Roman"/>
          <w:b w:val="0"/>
          <w:bCs w:val="0"/>
          <w:sz w:val="32"/>
          <w:szCs w:val="32"/>
        </w:rPr>
        <w:t>（网址：http://czj.qj.gov.cn/）</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default" w:ascii="Times New Roman" w:hAnsi="Times New Roman" w:eastAsia="方正仿宋_GBK" w:cs="Times New Roman"/>
          <w:b w:val="0"/>
          <w:bCs/>
          <w:color w:val="FF0000"/>
          <w:sz w:val="32"/>
          <w:szCs w:val="32"/>
          <w:lang w:val="en-US" w:eastAsia="zh-CN"/>
        </w:rPr>
      </w:pPr>
      <w:r>
        <w:rPr>
          <w:rFonts w:hint="default" w:ascii="Times New Roman" w:hAnsi="Times New Roman" w:eastAsia="方正仿宋_GBK" w:cs="Times New Roman"/>
          <w:b w:val="0"/>
          <w:bCs/>
          <w:sz w:val="32"/>
          <w:szCs w:val="32"/>
          <w:lang w:val="en-US" w:eastAsia="zh-CN"/>
        </w:rPr>
        <w:t>6.谈判开始时间：</w:t>
      </w:r>
      <w:r>
        <w:rPr>
          <w:rFonts w:hint="default" w:ascii="Times New Roman" w:hAnsi="Times New Roman" w:eastAsia="方正仿宋_GBK" w:cs="Times New Roman"/>
          <w:b w:val="0"/>
          <w:bCs/>
          <w:color w:val="auto"/>
          <w:sz w:val="32"/>
          <w:szCs w:val="32"/>
          <w:lang w:val="en-US" w:eastAsia="zh-CN"/>
        </w:rPr>
        <w:t>2022年5月 9日16:30（北京时间）</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default" w:ascii="Times New Roman" w:hAnsi="Times New Roman" w:eastAsia="方正仿宋_GBK" w:cs="Times New Roman"/>
          <w:b w:val="0"/>
          <w:bCs/>
          <w:color w:val="0070C0"/>
          <w:sz w:val="32"/>
          <w:szCs w:val="32"/>
          <w:lang w:val="en-US"/>
        </w:rPr>
      </w:pPr>
      <w:r>
        <w:rPr>
          <w:rFonts w:hint="default" w:ascii="Times New Roman" w:hAnsi="Times New Roman" w:eastAsia="方正仿宋_GBK" w:cs="Times New Roman"/>
          <w:b w:val="0"/>
          <w:bCs/>
          <w:sz w:val="32"/>
          <w:szCs w:val="32"/>
          <w:lang w:val="en-US" w:eastAsia="zh-CN"/>
        </w:rPr>
        <w:t>7.谈判地点</w:t>
      </w:r>
      <w:r>
        <w:rPr>
          <w:rFonts w:hint="default" w:ascii="Times New Roman" w:hAnsi="Times New Roman" w:eastAsia="方正仿宋_GBK" w:cs="Times New Roman"/>
          <w:b w:val="0"/>
          <w:bCs/>
          <w:color w:val="auto"/>
          <w:sz w:val="32"/>
          <w:szCs w:val="32"/>
        </w:rPr>
        <w:t>：曲靖市</w:t>
      </w:r>
      <w:r>
        <w:rPr>
          <w:rFonts w:hint="default" w:ascii="Times New Roman" w:hAnsi="Times New Roman" w:eastAsia="方正仿宋_GBK" w:cs="Times New Roman"/>
          <w:b w:val="0"/>
          <w:bCs/>
          <w:color w:val="auto"/>
          <w:sz w:val="32"/>
          <w:szCs w:val="32"/>
          <w:lang w:val="en-US" w:eastAsia="zh-CN"/>
        </w:rPr>
        <w:t>财政局 办公楼四楼会议室</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outlineLvl w:val="0"/>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8.</w:t>
      </w:r>
      <w:r>
        <w:rPr>
          <w:rFonts w:hint="default" w:ascii="Times New Roman" w:hAnsi="Times New Roman" w:eastAsia="方正仿宋_GBK" w:cs="Times New Roman"/>
          <w:b w:val="0"/>
          <w:bCs/>
          <w:sz w:val="32"/>
          <w:szCs w:val="32"/>
        </w:rPr>
        <w:t>详细地址：曲靖市</w:t>
      </w:r>
      <w:r>
        <w:rPr>
          <w:rFonts w:hint="default" w:ascii="Times New Roman" w:hAnsi="Times New Roman" w:eastAsia="方正仿宋_GBK" w:cs="Times New Roman"/>
          <w:b w:val="0"/>
          <w:bCs/>
          <w:sz w:val="32"/>
          <w:szCs w:val="32"/>
          <w:lang w:val="en-US" w:eastAsia="zh-CN"/>
        </w:rPr>
        <w:t>麒麟南路253号</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val="en-US" w:eastAsia="zh-CN"/>
        </w:rPr>
        <w:t>9.</w:t>
      </w:r>
      <w:r>
        <w:rPr>
          <w:rFonts w:hint="default" w:ascii="Times New Roman" w:hAnsi="Times New Roman" w:eastAsia="方正仿宋_GBK" w:cs="Times New Roman"/>
          <w:b w:val="0"/>
          <w:bCs/>
          <w:sz w:val="32"/>
          <w:szCs w:val="32"/>
        </w:rPr>
        <w:t>电话：</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0874-3116393</w:t>
      </w:r>
      <w:r>
        <w:rPr>
          <w:rFonts w:hint="default" w:ascii="Times New Roman" w:hAnsi="Times New Roman" w:eastAsia="方正仿宋_GBK" w:cs="Times New Roman"/>
          <w:b w:val="0"/>
          <w:bCs/>
          <w:color w:val="FF0000"/>
          <w:kern w:val="2"/>
          <w:sz w:val="32"/>
          <w:szCs w:val="32"/>
          <w:lang w:val="en-US" w:eastAsia="zh-CN" w:bidi="ar-SA"/>
        </w:rPr>
        <w:t xml:space="preserve">  </w:t>
      </w:r>
      <w:r>
        <w:rPr>
          <w:rFonts w:hint="default" w:ascii="Times New Roman" w:hAnsi="Times New Roman" w:eastAsia="方正仿宋_GBK" w:cs="Times New Roman"/>
          <w:b w:val="0"/>
          <w:bCs/>
          <w:sz w:val="32"/>
          <w:szCs w:val="32"/>
        </w:rPr>
        <w:t xml:space="preserve">                          </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10.</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报名方式</w:t>
      </w:r>
      <w:r>
        <w:rPr>
          <w:rFonts w:hint="default" w:ascii="Times New Roman" w:hAnsi="Times New Roman" w:eastAsia="方正仿宋_GBK" w:cs="Times New Roman"/>
          <w:b w:val="0"/>
          <w:bCs/>
          <w:color w:val="000000" w:themeColor="text1"/>
          <w:sz w:val="32"/>
          <w:szCs w:val="32"/>
          <w14:textFill>
            <w14:solidFill>
              <w14:schemeClr w14:val="tx1"/>
            </w14:solidFill>
          </w14:textFill>
        </w:rPr>
        <w:t>：</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网上报名或现场报名</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jc w:val="center"/>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　　　　　　　　　　　　　</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jc w:val="center"/>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val="en-US" w:eastAsia="zh-CN"/>
        </w:rPr>
        <w:t xml:space="preserve">                  </w:t>
      </w:r>
      <w:bookmarkStart w:id="0" w:name="_GoBack"/>
      <w:bookmarkEnd w:id="0"/>
      <w:r>
        <w:rPr>
          <w:rFonts w:hint="default" w:ascii="Times New Roman" w:hAnsi="Times New Roman" w:eastAsia="方正仿宋_GBK" w:cs="Times New Roman"/>
          <w:b w:val="0"/>
          <w:bCs/>
          <w:sz w:val="32"/>
          <w:szCs w:val="32"/>
          <w:lang w:val="en-US" w:eastAsia="zh-CN"/>
        </w:rPr>
        <w:t xml:space="preserve">       曲靖市财政局</w:t>
      </w:r>
      <w:r>
        <w:rPr>
          <w:rFonts w:hint="default" w:ascii="Times New Roman" w:hAnsi="Times New Roman" w:eastAsia="方正仿宋_GBK" w:cs="Times New Roman"/>
          <w:b w:val="0"/>
          <w:bCs/>
          <w:sz w:val="32"/>
          <w:szCs w:val="32"/>
        </w:rPr>
        <w:t xml:space="preserve">                          </w:t>
      </w:r>
    </w:p>
    <w:p>
      <w:pPr>
        <w:pStyle w:val="6"/>
        <w:keepNext w:val="0"/>
        <w:keepLines w:val="0"/>
        <w:pageBreakBefore w:val="0"/>
        <w:widowControl w:val="0"/>
        <w:kinsoku/>
        <w:wordWrap w:val="0"/>
        <w:overflowPunct/>
        <w:topLinePunct w:val="0"/>
        <w:autoSpaceDE/>
        <w:autoSpaceDN/>
        <w:bidi w:val="0"/>
        <w:adjustRightInd/>
        <w:snapToGrid/>
        <w:spacing w:line="600" w:lineRule="exact"/>
        <w:ind w:left="0" w:leftChars="0" w:right="0" w:firstLine="640" w:firstLineChars="200"/>
        <w:jc w:val="right"/>
        <w:textAlignment w:val="auto"/>
        <w:rPr>
          <w:rFonts w:hint="eastAsia" w:ascii="仿宋_GB2312" w:hAnsi="仿宋_GB2312" w:eastAsia="仿宋_GB2312" w:cs="仿宋_GB2312"/>
          <w:b w:val="0"/>
          <w:bCs/>
          <w:color w:val="0000FF"/>
          <w:kern w:val="2"/>
          <w:sz w:val="32"/>
          <w:szCs w:val="32"/>
          <w:lang w:val="en-US" w:eastAsia="zh-CN" w:bidi="ar-SA"/>
        </w:rPr>
      </w:pP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2022年4月29 日　　</w:t>
      </w:r>
      <w:r>
        <w:rPr>
          <w:rFonts w:hint="eastAsia" w:ascii="仿宋_GB2312" w:hAnsi="仿宋_GB2312" w:eastAsia="仿宋_GB2312" w:cs="仿宋_GB2312"/>
          <w:b w:val="0"/>
          <w:bCs/>
          <w:color w:val="000000" w:themeColor="text1"/>
          <w:kern w:val="2"/>
          <w:sz w:val="32"/>
          <w:szCs w:val="32"/>
          <w:lang w:val="en-US" w:eastAsia="zh-CN" w:bidi="ar-SA"/>
          <w14:textFill>
            <w14:solidFill>
              <w14:schemeClr w14:val="tx1"/>
            </w14:solidFill>
          </w14:textFill>
        </w:rPr>
        <w:t>　　</w:t>
      </w:r>
    </w:p>
    <w:p>
      <w:pPr>
        <w:pStyle w:val="6"/>
        <w:keepNext w:val="0"/>
        <w:keepLines w:val="0"/>
        <w:pageBreakBefore w:val="0"/>
        <w:widowControl w:val="0"/>
        <w:kinsoku/>
        <w:wordWrap/>
        <w:overflowPunct/>
        <w:topLinePunct w:val="0"/>
        <w:autoSpaceDE/>
        <w:autoSpaceDN/>
        <w:bidi w:val="0"/>
        <w:adjustRightInd/>
        <w:snapToGrid/>
        <w:spacing w:line="600" w:lineRule="exact"/>
        <w:ind w:right="0"/>
        <w:jc w:val="both"/>
        <w:textAlignment w:val="auto"/>
        <w:rPr>
          <w:rFonts w:hint="eastAsia" w:ascii="仿宋_GB2312" w:hAnsi="仿宋_GB2312" w:eastAsia="仿宋_GB2312" w:cs="仿宋_GB2312"/>
          <w:b w:val="0"/>
          <w:bCs/>
          <w:sz w:val="44"/>
          <w:szCs w:val="44"/>
        </w:rPr>
      </w:pPr>
      <w:r>
        <w:rPr>
          <w:rFonts w:hint="eastAsia" w:ascii="仿宋_GB2312" w:hAnsi="仿宋_GB2312" w:eastAsia="仿宋_GB2312" w:cs="仿宋_GB2312"/>
          <w:b w:val="0"/>
          <w:bCs/>
          <w:color w:val="0000FF"/>
          <w:kern w:val="2"/>
          <w:sz w:val="32"/>
          <w:szCs w:val="32"/>
          <w:lang w:val="en-US" w:eastAsia="zh-CN" w:bidi="ar-SA"/>
        </w:rPr>
        <w:t xml:space="preserve">     </w:t>
      </w:r>
      <w:r>
        <w:rPr>
          <w:rFonts w:hint="eastAsia" w:ascii="仿宋_GB2312" w:hAnsi="仿宋_GB2312" w:eastAsia="仿宋_GB2312" w:cs="仿宋_GB2312"/>
          <w:b w:val="0"/>
          <w:bCs/>
          <w:sz w:val="32"/>
          <w:szCs w:val="32"/>
        </w:rPr>
        <w:t xml:space="preserve">                                                                                </w:t>
      </w:r>
    </w:p>
    <w:p>
      <w:pPr>
        <w:pStyle w:val="6"/>
        <w:numPr>
          <w:ilvl w:val="0"/>
          <w:numId w:val="1"/>
        </w:numPr>
        <w:tabs>
          <w:tab w:val="left" w:pos="0"/>
          <w:tab w:val="clear" w:pos="4188"/>
        </w:tabs>
        <w:ind w:left="0" w:firstLine="0"/>
        <w:jc w:val="center"/>
        <w:outlineLvl w:val="0"/>
        <w:rPr>
          <w:rFonts w:hint="eastAsia" w:ascii="Times New Roman" w:hAnsi="Times New Roman" w:eastAsia="方正小标宋_GBK" w:cs="Times New Roman"/>
          <w:b w:val="0"/>
          <w:bCs/>
          <w:sz w:val="44"/>
          <w:szCs w:val="44"/>
        </w:rPr>
      </w:pPr>
      <w:r>
        <w:rPr>
          <w:rFonts w:hint="eastAsia" w:ascii="Times New Roman" w:hAnsi="Times New Roman" w:eastAsia="方正小标宋_GBK" w:cs="Times New Roman"/>
          <w:b w:val="0"/>
          <w:bCs/>
          <w:sz w:val="44"/>
          <w:szCs w:val="44"/>
        </w:rPr>
        <w:t xml:space="preserve"> 谈判文件和项目要求</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方正仿宋_GBK" w:hAnsi="方正仿宋_GBK" w:eastAsia="方正仿宋_GBK" w:cs="方正仿宋_GBK"/>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方正黑体_GBK" w:hAnsi="方正黑体_GBK" w:eastAsia="方正黑体_GBK" w:cs="方正黑体_GBK"/>
          <w:b w:val="0"/>
          <w:bCs/>
          <w:sz w:val="32"/>
          <w:szCs w:val="32"/>
        </w:rPr>
      </w:pPr>
      <w:r>
        <w:rPr>
          <w:rFonts w:hint="eastAsia" w:ascii="方正黑体_GBK" w:hAnsi="方正黑体_GBK" w:eastAsia="方正黑体_GBK" w:cs="方正黑体_GBK"/>
          <w:b w:val="0"/>
          <w:bCs/>
          <w:sz w:val="32"/>
          <w:szCs w:val="32"/>
        </w:rPr>
        <w:t>一、谈判文件说明</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rPr>
        <w:t>1．适用范围：本谈判文件仅适用于本次谈判采购。</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rPr>
        <w:t>2．谈判文件的构成：本谈判文件由第一至五章构成。</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方正黑体_GBK" w:hAnsi="方正黑体_GBK" w:eastAsia="方正黑体_GBK" w:cs="方正黑体_GBK"/>
          <w:b w:val="0"/>
          <w:bCs/>
          <w:sz w:val="32"/>
          <w:szCs w:val="32"/>
        </w:rPr>
      </w:pPr>
      <w:r>
        <w:rPr>
          <w:rFonts w:hint="eastAsia" w:ascii="方正黑体_GBK" w:hAnsi="方正黑体_GBK" w:eastAsia="方正黑体_GBK" w:cs="方正黑体_GBK"/>
          <w:b w:val="0"/>
          <w:bCs/>
          <w:sz w:val="32"/>
          <w:szCs w:val="32"/>
        </w:rPr>
        <w:t>二、谈判项目要求</w:t>
      </w:r>
    </w:p>
    <w:p>
      <w:pPr>
        <w:pStyle w:val="6"/>
        <w:keepNext w:val="0"/>
        <w:keepLines w:val="0"/>
        <w:pageBreakBefore w:val="0"/>
        <w:widowControl w:val="0"/>
        <w:kinsoku/>
        <w:wordWrap/>
        <w:overflowPunct/>
        <w:topLinePunct w:val="0"/>
        <w:autoSpaceDE/>
        <w:autoSpaceDN/>
        <w:bidi w:val="0"/>
        <w:adjustRightInd/>
        <w:snapToGrid/>
        <w:spacing w:line="600" w:lineRule="exact"/>
        <w:ind w:left="959" w:leftChars="228" w:hanging="480" w:hangingChars="150"/>
        <w:jc w:val="left"/>
        <w:textAlignment w:val="auto"/>
        <w:outlineLvl w:val="0"/>
        <w:rPr>
          <w:rFonts w:hint="eastAsia" w:ascii="方正楷体_GBK" w:hAnsi="方正楷体_GBK" w:eastAsia="方正楷体_GBK" w:cs="方正楷体_GBK"/>
          <w:b w:val="0"/>
          <w:bCs/>
          <w:sz w:val="32"/>
          <w:szCs w:val="32"/>
        </w:rPr>
      </w:pPr>
      <w:r>
        <w:rPr>
          <w:rFonts w:hint="eastAsia" w:ascii="方正楷体_GBK" w:hAnsi="方正楷体_GBK" w:eastAsia="方正楷体_GBK" w:cs="方正楷体_GBK"/>
          <w:b w:val="0"/>
          <w:bCs/>
          <w:sz w:val="32"/>
          <w:szCs w:val="32"/>
        </w:rPr>
        <w:t>1.采购人及采购预算</w:t>
      </w:r>
    </w:p>
    <w:tbl>
      <w:tblPr>
        <w:tblStyle w:val="12"/>
        <w:tblW w:w="90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8"/>
        <w:gridCol w:w="3750"/>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8" w:type="dxa"/>
            <w:noWrap w:val="0"/>
            <w:vAlign w:val="center"/>
          </w:tcPr>
          <w:p>
            <w:pPr>
              <w:pStyle w:val="6"/>
              <w:ind w:left="164" w:leftChars="78"/>
              <w:jc w:val="left"/>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项</w:t>
            </w:r>
          </w:p>
        </w:tc>
        <w:tc>
          <w:tcPr>
            <w:tcW w:w="3750" w:type="dxa"/>
            <w:noWrap w:val="0"/>
            <w:vAlign w:val="center"/>
          </w:tcPr>
          <w:p>
            <w:pPr>
              <w:pStyle w:val="6"/>
              <w:jc w:val="center"/>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采购人</w:t>
            </w:r>
          </w:p>
        </w:tc>
        <w:tc>
          <w:tcPr>
            <w:tcW w:w="4261" w:type="dxa"/>
            <w:noWrap w:val="0"/>
            <w:vAlign w:val="center"/>
          </w:tcPr>
          <w:p>
            <w:pPr>
              <w:pStyle w:val="6"/>
              <w:jc w:val="center"/>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采购预算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jc w:val="center"/>
        </w:trPr>
        <w:tc>
          <w:tcPr>
            <w:tcW w:w="1038" w:type="dxa"/>
            <w:noWrap w:val="0"/>
            <w:vAlign w:val="center"/>
          </w:tcPr>
          <w:p>
            <w:pPr>
              <w:pStyle w:val="6"/>
              <w:jc w:val="center"/>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D1</w:t>
            </w:r>
          </w:p>
        </w:tc>
        <w:tc>
          <w:tcPr>
            <w:tcW w:w="3750" w:type="dxa"/>
            <w:noWrap w:val="0"/>
            <w:vAlign w:val="center"/>
          </w:tcPr>
          <w:p>
            <w:pPr>
              <w:jc w:val="center"/>
              <w:outlineLvl w:val="0"/>
              <w:rPr>
                <w:rFonts w:hint="eastAsia" w:ascii="仿宋_GB2312" w:hAnsi="仿宋_GB2312" w:eastAsia="仿宋_GB2312" w:cs="仿宋_GB2312"/>
                <w:sz w:val="32"/>
                <w:szCs w:val="32"/>
                <w:lang w:val="en-US"/>
              </w:rPr>
            </w:pPr>
            <w:r>
              <w:rPr>
                <w:rFonts w:hint="eastAsia" w:ascii="仿宋_GB2312" w:hAnsi="仿宋_GB2312" w:eastAsia="仿宋_GB2312" w:cs="仿宋_GB2312"/>
                <w:sz w:val="32"/>
                <w:szCs w:val="32"/>
                <w:lang w:eastAsia="zh-CN"/>
              </w:rPr>
              <w:t>曲靖市</w:t>
            </w:r>
            <w:r>
              <w:rPr>
                <w:rFonts w:hint="eastAsia" w:ascii="仿宋_GB2312" w:hAnsi="仿宋_GB2312" w:eastAsia="仿宋_GB2312" w:cs="仿宋_GB2312"/>
                <w:sz w:val="32"/>
                <w:szCs w:val="32"/>
                <w:lang w:val="en-US" w:eastAsia="zh-CN"/>
              </w:rPr>
              <w:t>财政局</w:t>
            </w:r>
          </w:p>
        </w:tc>
        <w:tc>
          <w:tcPr>
            <w:tcW w:w="4261" w:type="dxa"/>
            <w:noWrap w:val="0"/>
            <w:vAlign w:val="center"/>
          </w:tcPr>
          <w:p>
            <w:pPr>
              <w:widowControl/>
              <w:jc w:val="center"/>
              <w:textAlignment w:val="center"/>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329000</w:t>
            </w:r>
          </w:p>
        </w:tc>
      </w:tr>
    </w:tbl>
    <w:p>
      <w:pPr>
        <w:pStyle w:val="6"/>
        <w:keepNext w:val="0"/>
        <w:keepLines w:val="0"/>
        <w:pageBreakBefore w:val="0"/>
        <w:widowControl w:val="0"/>
        <w:kinsoku/>
        <w:wordWrap/>
        <w:overflowPunct/>
        <w:topLinePunct w:val="0"/>
        <w:autoSpaceDE/>
        <w:autoSpaceDN/>
        <w:bidi w:val="0"/>
        <w:adjustRightInd/>
        <w:snapToGrid/>
        <w:spacing w:line="600" w:lineRule="exact"/>
        <w:ind w:left="959" w:leftChars="228" w:hanging="480" w:hangingChars="150"/>
        <w:jc w:val="left"/>
        <w:textAlignment w:val="auto"/>
        <w:outlineLvl w:val="0"/>
        <w:rPr>
          <w:rFonts w:hint="eastAsia" w:ascii="方正楷体_GBK" w:hAnsi="方正楷体_GBK" w:eastAsia="方正楷体_GBK" w:cs="方正楷体_GBK"/>
          <w:b w:val="0"/>
          <w:bCs/>
          <w:sz w:val="32"/>
          <w:szCs w:val="32"/>
        </w:rPr>
      </w:pPr>
      <w:r>
        <w:rPr>
          <w:rFonts w:hint="eastAsia" w:ascii="方正楷体_GBK" w:hAnsi="方正楷体_GBK" w:eastAsia="方正楷体_GBK" w:cs="方正楷体_GBK"/>
          <w:b w:val="0"/>
          <w:bCs/>
          <w:sz w:val="32"/>
          <w:szCs w:val="32"/>
        </w:rPr>
        <w:t>2．谈判人资格要求：</w:t>
      </w:r>
    </w:p>
    <w:p>
      <w:pPr>
        <w:keepNext w:val="0"/>
        <w:keepLines w:val="0"/>
        <w:pageBreakBefore w:val="0"/>
        <w:widowControl w:val="0"/>
        <w:kinsoku/>
        <w:wordWrap/>
        <w:overflowPunct/>
        <w:topLinePunct w:val="0"/>
        <w:autoSpaceDE/>
        <w:autoSpaceDN/>
        <w:bidi w:val="0"/>
        <w:adjustRightInd/>
        <w:snapToGrid/>
        <w:spacing w:line="600" w:lineRule="exact"/>
        <w:ind w:firstLine="480" w:firstLineChars="150"/>
        <w:textAlignment w:val="auto"/>
        <w:outlineLvl w:val="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(1)谈判人应具备《中华人民共和国政府采购法》第二十二条规定的条件；</w:t>
      </w:r>
    </w:p>
    <w:p>
      <w:pPr>
        <w:keepNext w:val="0"/>
        <w:keepLines w:val="0"/>
        <w:pageBreakBefore w:val="0"/>
        <w:widowControl w:val="0"/>
        <w:kinsoku/>
        <w:wordWrap/>
        <w:overflowPunct/>
        <w:topLinePunct w:val="0"/>
        <w:autoSpaceDE/>
        <w:autoSpaceDN/>
        <w:bidi w:val="0"/>
        <w:adjustRightInd/>
        <w:snapToGrid/>
        <w:spacing w:line="600" w:lineRule="exact"/>
        <w:ind w:firstLine="480" w:firstLineChars="150"/>
        <w:textAlignment w:val="auto"/>
        <w:outlineLvl w:val="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 xml:space="preserve"> 供应</w:t>
      </w:r>
      <w:r>
        <w:rPr>
          <w:rFonts w:hint="eastAsia" w:ascii="方正仿宋_GBK" w:hAnsi="方正仿宋_GBK" w:eastAsia="方正仿宋_GBK" w:cs="方正仿宋_GBK"/>
          <w:color w:val="auto"/>
          <w:sz w:val="32"/>
          <w:szCs w:val="32"/>
          <w:lang w:eastAsia="zh-CN"/>
        </w:rPr>
        <w:t>方</w:t>
      </w:r>
      <w:r>
        <w:rPr>
          <w:rFonts w:hint="eastAsia" w:ascii="方正仿宋_GBK" w:hAnsi="方正仿宋_GBK" w:eastAsia="方正仿宋_GBK" w:cs="方正仿宋_GBK"/>
          <w:color w:val="auto"/>
          <w:sz w:val="32"/>
          <w:szCs w:val="32"/>
        </w:rPr>
        <w:t>参加政府采购活动应当具备下列条件：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outlineLvl w:val="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①具有独立承担民事责任的能力；</w:t>
      </w:r>
      <w:r>
        <w:rPr>
          <w:rFonts w:hint="eastAsia" w:ascii="方正仿宋_GBK" w:hAnsi="方正仿宋_GBK" w:eastAsia="方正仿宋_GBK" w:cs="方正仿宋_GBK"/>
          <w:color w:val="auto"/>
          <w:sz w:val="32"/>
          <w:szCs w:val="32"/>
        </w:rPr>
        <w:br w:type="textWrapping"/>
      </w:r>
      <w:r>
        <w:rPr>
          <w:rFonts w:hint="eastAsia" w:ascii="方正仿宋_GBK" w:hAnsi="方正仿宋_GBK" w:eastAsia="方正仿宋_GBK" w:cs="方正仿宋_GBK"/>
          <w:color w:val="auto"/>
          <w:sz w:val="32"/>
          <w:szCs w:val="32"/>
        </w:rPr>
        <w:t xml:space="preserve">    ②具有良好的商业信誉和健全的</w:t>
      </w:r>
      <w:r>
        <w:rPr>
          <w:rFonts w:hint="eastAsia" w:ascii="方正仿宋_GBK" w:hAnsi="方正仿宋_GBK" w:eastAsia="方正仿宋_GBK" w:cs="方正仿宋_GBK"/>
          <w:color w:val="auto"/>
          <w:sz w:val="32"/>
          <w:szCs w:val="32"/>
          <w:lang w:eastAsia="zh-CN"/>
        </w:rPr>
        <w:t>招标代理服务</w:t>
      </w:r>
      <w:r>
        <w:rPr>
          <w:rFonts w:hint="eastAsia" w:ascii="方正仿宋_GBK" w:hAnsi="方正仿宋_GBK" w:eastAsia="方正仿宋_GBK" w:cs="方正仿宋_GBK"/>
          <w:color w:val="auto"/>
          <w:sz w:val="32"/>
          <w:szCs w:val="32"/>
        </w:rPr>
        <w:t>制度；</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outlineLvl w:val="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③具有履行</w:t>
      </w:r>
      <w:r>
        <w:rPr>
          <w:rFonts w:hint="eastAsia" w:ascii="方正仿宋_GBK" w:hAnsi="方正仿宋_GBK" w:eastAsia="方正仿宋_GBK" w:cs="方正仿宋_GBK"/>
          <w:color w:val="auto"/>
          <w:sz w:val="32"/>
          <w:szCs w:val="32"/>
          <w:lang w:eastAsia="zh-CN"/>
        </w:rPr>
        <w:t>合同</w:t>
      </w:r>
      <w:r>
        <w:rPr>
          <w:rFonts w:hint="eastAsia" w:ascii="方正仿宋_GBK" w:hAnsi="方正仿宋_GBK" w:eastAsia="方正仿宋_GBK" w:cs="方正仿宋_GBK"/>
          <w:color w:val="auto"/>
          <w:sz w:val="32"/>
          <w:szCs w:val="32"/>
        </w:rPr>
        <w:t>所必需的设备和专业技术能力；</w:t>
      </w:r>
      <w:r>
        <w:rPr>
          <w:rFonts w:hint="eastAsia" w:ascii="方正仿宋_GBK" w:hAnsi="方正仿宋_GBK" w:eastAsia="方正仿宋_GBK" w:cs="方正仿宋_GBK"/>
          <w:color w:val="auto"/>
          <w:sz w:val="32"/>
          <w:szCs w:val="32"/>
        </w:rPr>
        <w:br w:type="textWrapping"/>
      </w:r>
      <w:r>
        <w:rPr>
          <w:rFonts w:hint="eastAsia" w:ascii="方正仿宋_GBK" w:hAnsi="方正仿宋_GBK" w:eastAsia="方正仿宋_GBK" w:cs="方正仿宋_GBK"/>
          <w:color w:val="auto"/>
          <w:sz w:val="32"/>
          <w:szCs w:val="32"/>
        </w:rPr>
        <w:t xml:space="preserve">    ④有依法缴纳税收和社会保障资金的良好记录；</w:t>
      </w:r>
      <w:r>
        <w:rPr>
          <w:rFonts w:hint="eastAsia" w:ascii="方正仿宋_GBK" w:hAnsi="方正仿宋_GBK" w:eastAsia="方正仿宋_GBK" w:cs="方正仿宋_GBK"/>
          <w:color w:val="auto"/>
          <w:sz w:val="32"/>
          <w:szCs w:val="32"/>
        </w:rPr>
        <w:br w:type="textWrapping"/>
      </w:r>
      <w:r>
        <w:rPr>
          <w:rFonts w:hint="eastAsia" w:ascii="方正仿宋_GBK" w:hAnsi="方正仿宋_GBK" w:eastAsia="方正仿宋_GBK" w:cs="方正仿宋_GBK"/>
          <w:color w:val="auto"/>
          <w:sz w:val="32"/>
          <w:szCs w:val="32"/>
        </w:rPr>
        <w:t xml:space="preserve">    ⑤参加政府采购活动前三年内，在经营活动中没有重大违法记录；</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outlineLvl w:val="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⑥法律、行政法规规定的其他条件。</w:t>
      </w:r>
    </w:p>
    <w:p>
      <w:pPr>
        <w:pStyle w:val="6"/>
        <w:keepNext w:val="0"/>
        <w:keepLines w:val="0"/>
        <w:pageBreakBefore w:val="0"/>
        <w:widowControl w:val="0"/>
        <w:kinsoku/>
        <w:wordWrap/>
        <w:overflowPunct/>
        <w:topLinePunct w:val="0"/>
        <w:autoSpaceDE/>
        <w:autoSpaceDN/>
        <w:bidi w:val="0"/>
        <w:adjustRightInd/>
        <w:snapToGrid/>
        <w:spacing w:line="600" w:lineRule="exact"/>
        <w:jc w:val="left"/>
        <w:textAlignment w:val="auto"/>
        <w:outlineLvl w:val="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 xml:space="preserve">    </w:t>
      </w: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auto"/>
          <w:sz w:val="32"/>
          <w:szCs w:val="32"/>
        </w:rPr>
        <w:t>2</w:t>
      </w: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auto"/>
          <w:sz w:val="32"/>
          <w:szCs w:val="32"/>
        </w:rPr>
        <w:t>必须对第四章所列</w:t>
      </w:r>
      <w:r>
        <w:rPr>
          <w:rFonts w:hint="eastAsia" w:ascii="方正仿宋_GBK" w:hAnsi="方正仿宋_GBK" w:eastAsia="方正仿宋_GBK" w:cs="方正仿宋_GBK"/>
          <w:b w:val="0"/>
          <w:bCs w:val="0"/>
          <w:color w:val="auto"/>
          <w:kern w:val="2"/>
          <w:sz w:val="32"/>
          <w:szCs w:val="32"/>
          <w:lang w:val="en-US" w:eastAsia="zh-CN" w:bidi="ar-SA"/>
        </w:rPr>
        <w:t>采购</w:t>
      </w:r>
      <w:r>
        <w:rPr>
          <w:rFonts w:hint="eastAsia" w:ascii="方正仿宋_GBK" w:hAnsi="方正仿宋_GBK" w:eastAsia="方正仿宋_GBK" w:cs="方正仿宋_GBK"/>
          <w:color w:val="auto"/>
          <w:sz w:val="32"/>
          <w:szCs w:val="32"/>
        </w:rPr>
        <w:t>项目包含的内容进行完整响应,否则响应文件将被拒绝。</w:t>
      </w:r>
    </w:p>
    <w:p>
      <w:pPr>
        <w:pStyle w:val="6"/>
        <w:keepNext w:val="0"/>
        <w:keepLines w:val="0"/>
        <w:pageBreakBefore w:val="0"/>
        <w:widowControl w:val="0"/>
        <w:kinsoku/>
        <w:wordWrap/>
        <w:overflowPunct/>
        <w:topLinePunct w:val="0"/>
        <w:autoSpaceDE/>
        <w:autoSpaceDN/>
        <w:bidi w:val="0"/>
        <w:adjustRightInd/>
        <w:snapToGrid/>
        <w:spacing w:line="600" w:lineRule="exact"/>
        <w:ind w:firstLine="480" w:firstLineChars="150"/>
        <w:jc w:val="left"/>
        <w:textAlignment w:val="auto"/>
        <w:outlineLvl w:val="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 xml:space="preserve"> </w:t>
      </w: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auto"/>
          <w:sz w:val="32"/>
          <w:szCs w:val="32"/>
        </w:rPr>
        <w:t>3</w:t>
      </w: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auto"/>
          <w:sz w:val="32"/>
          <w:szCs w:val="32"/>
        </w:rPr>
        <w:t>本项目不接受联合体响应。</w:t>
      </w:r>
    </w:p>
    <w:p>
      <w:pPr>
        <w:pStyle w:val="6"/>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方正仿宋_GBK" w:hAnsi="方正仿宋_GBK" w:eastAsia="方正仿宋_GBK" w:cs="方正仿宋_GBK"/>
          <w:b/>
          <w:sz w:val="32"/>
          <w:szCs w:val="32"/>
        </w:rPr>
      </w:pPr>
    </w:p>
    <w:p>
      <w:pPr>
        <w:pStyle w:val="6"/>
        <w:jc w:val="center"/>
        <w:rPr>
          <w:rFonts w:hint="eastAsia" w:ascii="仿宋_GB2312" w:hAnsi="仿宋_GB2312" w:eastAsia="仿宋_GB2312" w:cs="仿宋_GB2312"/>
          <w:b w:val="0"/>
          <w:bCs/>
          <w:sz w:val="44"/>
          <w:szCs w:val="44"/>
        </w:rPr>
      </w:pPr>
      <w:r>
        <w:rPr>
          <w:rFonts w:hint="eastAsia" w:ascii="Times New Roman" w:hAnsi="Times New Roman" w:eastAsia="方正小标宋_GBK" w:cs="Times New Roman"/>
          <w:b w:val="0"/>
          <w:bCs/>
          <w:sz w:val="44"/>
          <w:szCs w:val="44"/>
        </w:rPr>
        <w:t xml:space="preserve">第三章  </w:t>
      </w:r>
      <w:r>
        <w:rPr>
          <w:rFonts w:hint="eastAsia" w:ascii="Times New Roman" w:hAnsi="Times New Roman" w:eastAsia="方正小标宋_GBK" w:cs="Times New Roman"/>
          <w:b w:val="0"/>
          <w:bCs/>
          <w:sz w:val="44"/>
          <w:szCs w:val="44"/>
          <w:lang w:val="en-US" w:eastAsia="zh-CN"/>
        </w:rPr>
        <w:t>供应方</w:t>
      </w:r>
      <w:r>
        <w:rPr>
          <w:rFonts w:hint="eastAsia" w:ascii="Times New Roman" w:hAnsi="Times New Roman" w:eastAsia="方正小标宋_GBK" w:cs="Times New Roman"/>
          <w:b w:val="0"/>
          <w:bCs/>
          <w:sz w:val="44"/>
          <w:szCs w:val="44"/>
        </w:rPr>
        <w:t>须知</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eastAsia" w:ascii="方正黑体_GBK" w:hAnsi="方正黑体_GBK" w:eastAsia="方正黑体_GBK" w:cs="方正黑体_GBK"/>
          <w:b w:val="0"/>
          <w:bCs/>
          <w:sz w:val="32"/>
          <w:szCs w:val="32"/>
        </w:rPr>
      </w:pPr>
      <w:r>
        <w:rPr>
          <w:rFonts w:hint="eastAsia" w:ascii="方正黑体_GBK" w:hAnsi="方正黑体_GBK" w:eastAsia="方正黑体_GBK" w:cs="方正黑体_GBK"/>
          <w:b w:val="0"/>
          <w:bCs/>
          <w:sz w:val="32"/>
          <w:szCs w:val="32"/>
        </w:rPr>
        <w:t>一、响应文件的编制</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方正楷体_GBK" w:hAnsi="方正楷体_GBK" w:eastAsia="方正楷体_GBK" w:cs="方正楷体_GBK"/>
          <w:b w:val="0"/>
          <w:bCs/>
          <w:sz w:val="32"/>
          <w:szCs w:val="32"/>
        </w:rPr>
      </w:pPr>
      <w:r>
        <w:rPr>
          <w:rFonts w:hint="default" w:ascii="方正楷体_GBK" w:hAnsi="方正楷体_GBK" w:eastAsia="方正楷体_GBK" w:cs="方正楷体_GBK"/>
          <w:b w:val="0"/>
          <w:bCs/>
          <w:sz w:val="32"/>
          <w:szCs w:val="32"/>
          <w:lang w:val="en-US" w:eastAsia="zh-CN"/>
        </w:rPr>
        <w:t>1.</w:t>
      </w:r>
      <w:r>
        <w:rPr>
          <w:rFonts w:hint="default" w:ascii="方正楷体_GBK" w:hAnsi="方正楷体_GBK" w:eastAsia="方正楷体_GBK" w:cs="方正楷体_GBK"/>
          <w:b w:val="0"/>
          <w:bCs/>
          <w:sz w:val="32"/>
          <w:szCs w:val="32"/>
        </w:rPr>
        <w:t>要求</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谈判人应详细阅读谈判文件的全部内容，按谈判文件的要求提供响应文件，并保证所提供全部资料的真实性，以使其对谈判文件做出实质性响应，否则，其谈判将被拒绝。</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方正楷体_GBK" w:hAnsi="方正楷体_GBK" w:eastAsia="方正楷体_GBK" w:cs="方正楷体_GBK"/>
          <w:b w:val="0"/>
          <w:bCs/>
          <w:sz w:val="32"/>
          <w:szCs w:val="32"/>
        </w:rPr>
      </w:pPr>
      <w:r>
        <w:rPr>
          <w:rFonts w:hint="default" w:ascii="方正楷体_GBK" w:hAnsi="方正楷体_GBK" w:eastAsia="方正楷体_GBK" w:cs="方正楷体_GBK"/>
          <w:b w:val="0"/>
          <w:bCs/>
          <w:sz w:val="32"/>
          <w:szCs w:val="32"/>
          <w:lang w:val="en-US" w:eastAsia="zh-CN"/>
        </w:rPr>
        <w:t>2.</w:t>
      </w:r>
      <w:r>
        <w:rPr>
          <w:rFonts w:hint="default" w:ascii="方正楷体_GBK" w:hAnsi="方正楷体_GBK" w:eastAsia="方正楷体_GBK" w:cs="方正楷体_GBK"/>
          <w:b w:val="0"/>
          <w:bCs/>
          <w:sz w:val="32"/>
          <w:szCs w:val="32"/>
        </w:rPr>
        <w:t>响应文件的语言和度量衡单位</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1</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响应文件包括报价表中</w:t>
      </w:r>
      <w:r>
        <w:rPr>
          <w:rFonts w:hint="default" w:ascii="Times New Roman" w:hAnsi="Times New Roman" w:eastAsia="方正仿宋_GBK" w:cs="Times New Roman"/>
          <w:b w:val="0"/>
          <w:bCs/>
          <w:sz w:val="32"/>
          <w:szCs w:val="32"/>
          <w:lang w:eastAsia="zh-CN"/>
        </w:rPr>
        <w:t>服务</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项目的内容、范围、标准、技术、质量保障</w:t>
      </w:r>
      <w:r>
        <w:rPr>
          <w:rFonts w:hint="default" w:ascii="Times New Roman" w:hAnsi="Times New Roman" w:eastAsia="方正仿宋_GBK" w:cs="Times New Roman"/>
          <w:b w:val="0"/>
          <w:bCs/>
          <w:color w:val="000000" w:themeColor="text1"/>
          <w:sz w:val="32"/>
          <w:szCs w:val="32"/>
          <w14:textFill>
            <w14:solidFill>
              <w14:schemeClr w14:val="tx1"/>
            </w14:solidFill>
          </w14:textFill>
        </w:rPr>
        <w:t>以及谈判人与采购交易科就有关投标的所有来往函电均使用中文；</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2</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用非中文版印刷的</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服务项目</w:t>
      </w:r>
      <w:r>
        <w:rPr>
          <w:rFonts w:hint="default" w:ascii="Times New Roman" w:hAnsi="Times New Roman" w:eastAsia="方正仿宋_GBK" w:cs="Times New Roman"/>
          <w:b w:val="0"/>
          <w:bCs/>
          <w:sz w:val="32"/>
          <w:szCs w:val="32"/>
        </w:rPr>
        <w:t>说明书，投标人应附以中文译文；</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3</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响应文件中所使用的度量衡单位，除谈判文件中做出要求外，一律用法定计量单位；</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4</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响应文件中所报</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服务项目</w:t>
      </w:r>
      <w:r>
        <w:rPr>
          <w:rFonts w:hint="default" w:ascii="Times New Roman" w:hAnsi="Times New Roman" w:eastAsia="方正仿宋_GBK" w:cs="Times New Roman"/>
          <w:b w:val="0"/>
          <w:bCs/>
          <w:sz w:val="32"/>
          <w:szCs w:val="32"/>
        </w:rPr>
        <w:t>的价格必须为人民币。</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方正楷体_GBK" w:hAnsi="方正楷体_GBK" w:eastAsia="方正楷体_GBK" w:cs="方正楷体_GBK"/>
          <w:b w:val="0"/>
          <w:bCs/>
          <w:sz w:val="32"/>
          <w:szCs w:val="32"/>
        </w:rPr>
      </w:pPr>
      <w:r>
        <w:rPr>
          <w:rFonts w:hint="default" w:ascii="方正楷体_GBK" w:hAnsi="方正楷体_GBK" w:eastAsia="方正楷体_GBK" w:cs="方正楷体_GBK"/>
          <w:b w:val="0"/>
          <w:bCs/>
          <w:sz w:val="32"/>
          <w:szCs w:val="32"/>
        </w:rPr>
        <w:t>3</w:t>
      </w:r>
      <w:r>
        <w:rPr>
          <w:rFonts w:hint="default" w:ascii="方正楷体_GBK" w:hAnsi="方正楷体_GBK" w:eastAsia="方正楷体_GBK" w:cs="方正楷体_GBK"/>
          <w:b w:val="0"/>
          <w:bCs/>
          <w:sz w:val="32"/>
          <w:szCs w:val="32"/>
          <w:lang w:eastAsia="zh-CN"/>
        </w:rPr>
        <w:t>.</w:t>
      </w:r>
      <w:r>
        <w:rPr>
          <w:rFonts w:hint="default" w:ascii="方正楷体_GBK" w:hAnsi="方正楷体_GBK" w:eastAsia="方正楷体_GBK" w:cs="方正楷体_GBK"/>
          <w:b w:val="0"/>
          <w:bCs/>
          <w:sz w:val="32"/>
          <w:szCs w:val="32"/>
        </w:rPr>
        <w:t>响应文件的构成</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1</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谈判报价；</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2</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谈判项目</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服务内容及标准</w:t>
      </w:r>
      <w:r>
        <w:rPr>
          <w:rFonts w:hint="default" w:ascii="Times New Roman" w:hAnsi="Times New Roman" w:eastAsia="方正仿宋_GBK" w:cs="Times New Roman"/>
          <w:b w:val="0"/>
          <w:bCs/>
          <w:sz w:val="32"/>
          <w:szCs w:val="32"/>
        </w:rPr>
        <w:t>响应说明；</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3</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谈判项目</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服务质量保障</w:t>
      </w:r>
      <w:r>
        <w:rPr>
          <w:rFonts w:hint="default" w:ascii="Times New Roman" w:hAnsi="Times New Roman" w:eastAsia="方正仿宋_GBK" w:cs="Times New Roman"/>
          <w:b w:val="0"/>
          <w:bCs/>
          <w:color w:val="000000" w:themeColor="text1"/>
          <w:sz w:val="32"/>
          <w:szCs w:val="32"/>
          <w14:textFill>
            <w14:solidFill>
              <w14:schemeClr w14:val="tx1"/>
            </w14:solidFill>
          </w14:textFill>
        </w:rPr>
        <w:t>响</w:t>
      </w:r>
      <w:r>
        <w:rPr>
          <w:rFonts w:hint="default" w:ascii="Times New Roman" w:hAnsi="Times New Roman" w:eastAsia="方正仿宋_GBK" w:cs="Times New Roman"/>
          <w:b w:val="0"/>
          <w:bCs/>
          <w:sz w:val="32"/>
          <w:szCs w:val="32"/>
        </w:rPr>
        <w:t>应说明；</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（4）供应方</w:t>
      </w:r>
      <w:r>
        <w:rPr>
          <w:rFonts w:hint="default" w:ascii="Times New Roman" w:hAnsi="Times New Roman" w:eastAsia="方正仿宋_GBK" w:cs="Times New Roman"/>
          <w:b w:val="0"/>
          <w:bCs/>
          <w:sz w:val="32"/>
          <w:szCs w:val="32"/>
        </w:rPr>
        <w:t>资格及资信证明文件。</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方正楷体_GBK" w:hAnsi="方正楷体_GBK" w:eastAsia="方正楷体_GBK" w:cs="方正楷体_GBK"/>
          <w:b w:val="0"/>
          <w:bCs/>
          <w:sz w:val="32"/>
          <w:szCs w:val="32"/>
        </w:rPr>
      </w:pPr>
      <w:r>
        <w:rPr>
          <w:rFonts w:hint="default" w:ascii="方正楷体_GBK" w:hAnsi="方正楷体_GBK" w:eastAsia="方正楷体_GBK" w:cs="方正楷体_GBK"/>
          <w:b w:val="0"/>
          <w:bCs/>
          <w:sz w:val="32"/>
          <w:szCs w:val="32"/>
          <w:lang w:val="en-US" w:eastAsia="zh-CN"/>
        </w:rPr>
        <w:t>4.</w:t>
      </w:r>
      <w:r>
        <w:rPr>
          <w:rFonts w:hint="default" w:ascii="方正楷体_GBK" w:hAnsi="方正楷体_GBK" w:eastAsia="方正楷体_GBK" w:cs="方正楷体_GBK"/>
          <w:b w:val="0"/>
          <w:bCs/>
          <w:sz w:val="32"/>
          <w:szCs w:val="32"/>
        </w:rPr>
        <w:t>谈判报价</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谈判人在所提供的谈判报价表上标明</w:t>
      </w:r>
      <w:r>
        <w:rPr>
          <w:rFonts w:hint="default" w:ascii="Times New Roman" w:hAnsi="Times New Roman" w:eastAsia="方正仿宋_GBK" w:cs="Times New Roman"/>
          <w:b w:val="0"/>
          <w:bCs/>
          <w:sz w:val="32"/>
          <w:szCs w:val="32"/>
          <w:lang w:eastAsia="zh-CN"/>
        </w:rPr>
        <w:t>服务的</w:t>
      </w:r>
      <w:r>
        <w:rPr>
          <w:rFonts w:hint="default" w:ascii="Times New Roman" w:hAnsi="Times New Roman" w:eastAsia="方正仿宋_GBK" w:cs="Times New Roman"/>
          <w:b w:val="0"/>
          <w:bCs/>
          <w:sz w:val="32"/>
          <w:szCs w:val="32"/>
        </w:rPr>
        <w:t>总价</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方正楷体_GBK" w:hAnsi="方正楷体_GBK" w:eastAsia="方正楷体_GBK" w:cs="方正楷体_GBK"/>
          <w:b w:val="0"/>
          <w:bCs/>
          <w:sz w:val="32"/>
          <w:szCs w:val="32"/>
        </w:rPr>
      </w:pPr>
      <w:r>
        <w:rPr>
          <w:rFonts w:hint="default" w:ascii="方正楷体_GBK" w:hAnsi="方正楷体_GBK" w:eastAsia="方正楷体_GBK" w:cs="方正楷体_GBK"/>
          <w:b w:val="0"/>
          <w:bCs/>
          <w:sz w:val="32"/>
          <w:szCs w:val="32"/>
          <w:lang w:val="en-US" w:eastAsia="zh-CN"/>
        </w:rPr>
        <w:t>5</w:t>
      </w:r>
      <w:r>
        <w:rPr>
          <w:rFonts w:hint="default" w:ascii="方正楷体_GBK" w:hAnsi="方正楷体_GBK" w:eastAsia="方正楷体_GBK" w:cs="方正楷体_GBK"/>
          <w:b w:val="0"/>
          <w:bCs/>
          <w:sz w:val="32"/>
          <w:szCs w:val="32"/>
          <w:lang w:eastAsia="zh-CN"/>
        </w:rPr>
        <w:t>.</w:t>
      </w:r>
      <w:r>
        <w:rPr>
          <w:rFonts w:hint="default" w:ascii="方正楷体_GBK" w:hAnsi="方正楷体_GBK" w:eastAsia="方正楷体_GBK" w:cs="方正楷体_GBK"/>
          <w:b w:val="0"/>
          <w:bCs/>
          <w:sz w:val="32"/>
          <w:szCs w:val="32"/>
          <w:lang w:val="en-US" w:eastAsia="zh-CN"/>
        </w:rPr>
        <w:t>供应方</w:t>
      </w:r>
      <w:r>
        <w:rPr>
          <w:rFonts w:hint="default" w:ascii="方正楷体_GBK" w:hAnsi="方正楷体_GBK" w:eastAsia="方正楷体_GBK" w:cs="方正楷体_GBK"/>
          <w:b w:val="0"/>
          <w:bCs/>
          <w:sz w:val="32"/>
          <w:szCs w:val="32"/>
        </w:rPr>
        <w:t>资格和资信证明及</w:t>
      </w:r>
      <w:r>
        <w:rPr>
          <w:rFonts w:hint="default" w:ascii="方正楷体_GBK" w:hAnsi="方正楷体_GBK" w:eastAsia="方正楷体_GBK" w:cs="方正楷体_GBK"/>
          <w:b w:val="0"/>
          <w:bCs/>
          <w:sz w:val="32"/>
          <w:szCs w:val="32"/>
          <w:lang w:val="en-US" w:eastAsia="zh-CN"/>
        </w:rPr>
        <w:t>服务质量保障文件</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谈判人应提交证明其有资格进行谈判和有能力履行</w:t>
      </w:r>
      <w:r>
        <w:rPr>
          <w:rFonts w:hint="default" w:ascii="Times New Roman" w:hAnsi="Times New Roman" w:eastAsia="方正仿宋_GBK" w:cs="Times New Roman"/>
          <w:b w:val="0"/>
          <w:bCs/>
          <w:sz w:val="32"/>
          <w:szCs w:val="32"/>
          <w:lang w:eastAsia="zh-CN"/>
        </w:rPr>
        <w:t>合同</w:t>
      </w:r>
      <w:r>
        <w:rPr>
          <w:rFonts w:hint="default" w:ascii="Times New Roman" w:hAnsi="Times New Roman" w:eastAsia="方正仿宋_GBK" w:cs="Times New Roman"/>
          <w:b w:val="0"/>
          <w:bCs/>
          <w:sz w:val="32"/>
          <w:szCs w:val="32"/>
        </w:rPr>
        <w:t>的文件，作为响应文件的一部分：</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谈判人须提供以下材料作为响应文件的一部分：</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1</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法人或者其他组织的营业执照等证明文件，自然人的身份证明（谈判人的生产经营资格证明（复印件加盖公章）；</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2</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财务状况报告，依法缴纳税收和社会保障资金的相关材料；</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3</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具备履行</w:t>
      </w:r>
      <w:r>
        <w:rPr>
          <w:rFonts w:hint="default" w:ascii="Times New Roman" w:hAnsi="Times New Roman" w:eastAsia="方正仿宋_GBK" w:cs="Times New Roman"/>
          <w:b w:val="0"/>
          <w:bCs/>
          <w:sz w:val="32"/>
          <w:szCs w:val="32"/>
          <w:lang w:eastAsia="zh-CN"/>
        </w:rPr>
        <w:t>合同</w:t>
      </w:r>
      <w:r>
        <w:rPr>
          <w:rFonts w:hint="default" w:ascii="Times New Roman" w:hAnsi="Times New Roman" w:eastAsia="方正仿宋_GBK" w:cs="Times New Roman"/>
          <w:b w:val="0"/>
          <w:bCs/>
          <w:sz w:val="32"/>
          <w:szCs w:val="32"/>
        </w:rPr>
        <w:t>所必需的设备和专业技术能力的证明材料</w:t>
      </w:r>
      <w:r>
        <w:rPr>
          <w:rFonts w:hint="default" w:ascii="Times New Roman" w:hAnsi="Times New Roman" w:eastAsia="方正仿宋_GBK" w:cs="Times New Roman"/>
          <w:b w:val="0"/>
          <w:bCs/>
          <w:color w:val="000000" w:themeColor="text1"/>
          <w:sz w:val="32"/>
          <w:szCs w:val="32"/>
          <w14:textFill>
            <w14:solidFill>
              <w14:schemeClr w14:val="tx1"/>
            </w14:solidFill>
          </w14:textFill>
        </w:rPr>
        <w:t>（</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证明谈判服务项目符合采购文件要求的证明；服务技术能力及质量保障能力的证明材料，包括负责服务项目始终的硬件设备和软件系统及专业技术人员名单（人员名单应注明职务、职称及资格证书的复印件等），服务网点的分布等材料）；</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4</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参加政府采购活动前3年内在经营活动中没有重大违法记录的书面声明；</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5</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具备法律、行政法规规定的其他条件的证明材料</w:t>
      </w:r>
      <w:r>
        <w:rPr>
          <w:rFonts w:hint="default" w:ascii="Times New Roman" w:hAnsi="Times New Roman" w:eastAsia="方正仿宋_GBK" w:cs="Times New Roman"/>
          <w:b w:val="0"/>
          <w:bCs/>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6</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采购项目有特殊要求的，</w:t>
      </w:r>
      <w:r>
        <w:rPr>
          <w:rFonts w:hint="default" w:ascii="Times New Roman" w:hAnsi="Times New Roman" w:eastAsia="方正仿宋_GBK" w:cs="Times New Roman"/>
          <w:b w:val="0"/>
          <w:bCs/>
          <w:sz w:val="32"/>
          <w:szCs w:val="32"/>
          <w:lang w:val="en-US" w:eastAsia="zh-CN"/>
        </w:rPr>
        <w:t>供应方</w:t>
      </w:r>
      <w:r>
        <w:rPr>
          <w:rFonts w:hint="default" w:ascii="Times New Roman" w:hAnsi="Times New Roman" w:eastAsia="方正仿宋_GBK" w:cs="Times New Roman"/>
          <w:b w:val="0"/>
          <w:bCs/>
          <w:sz w:val="32"/>
          <w:szCs w:val="32"/>
        </w:rPr>
        <w:t>还应当提供其符合特殊要求的证明材料或者情况说明</w:t>
      </w:r>
      <w:r>
        <w:rPr>
          <w:rFonts w:hint="default" w:ascii="Times New Roman" w:hAnsi="Times New Roman" w:eastAsia="方正仿宋_GBK" w:cs="Times New Roman"/>
          <w:b w:val="0"/>
          <w:bCs/>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7</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法定代表人资格证明（原件），谈判代表本人身份证（原件），法人代表授权参与谈判的，委托代理人还必须出具法人亲笔签署的授权委托书</w:t>
      </w:r>
      <w:r>
        <w:rPr>
          <w:rFonts w:hint="default" w:ascii="Times New Roman" w:hAnsi="Times New Roman" w:eastAsia="方正仿宋_GBK" w:cs="Times New Roman"/>
          <w:b w:val="0"/>
          <w:bCs/>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8</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商品（服务）需求一览表及谈判报价表中要求提供的资格证明文件。</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方正楷体_GBK" w:hAnsi="方正楷体_GBK" w:eastAsia="方正楷体_GBK" w:cs="方正楷体_GBK"/>
          <w:b w:val="0"/>
          <w:bCs/>
          <w:sz w:val="32"/>
          <w:szCs w:val="32"/>
        </w:rPr>
      </w:pPr>
      <w:r>
        <w:rPr>
          <w:rFonts w:hint="default" w:ascii="方正楷体_GBK" w:hAnsi="方正楷体_GBK" w:eastAsia="方正楷体_GBK" w:cs="方正楷体_GBK"/>
          <w:b w:val="0"/>
          <w:bCs/>
          <w:sz w:val="32"/>
          <w:szCs w:val="32"/>
          <w:lang w:val="en-US" w:eastAsia="zh-CN"/>
        </w:rPr>
        <w:t>6</w:t>
      </w:r>
      <w:r>
        <w:rPr>
          <w:rFonts w:hint="default" w:ascii="方正楷体_GBK" w:hAnsi="方正楷体_GBK" w:eastAsia="方正楷体_GBK" w:cs="方正楷体_GBK"/>
          <w:b w:val="0"/>
          <w:bCs/>
          <w:sz w:val="32"/>
          <w:szCs w:val="32"/>
        </w:rPr>
        <w:t>、响应文件的签署规定</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rPr>
        <w:t>响应文件的所有组成资料均应遵守签署规定</w:t>
      </w:r>
      <w:r>
        <w:rPr>
          <w:rFonts w:hint="default" w:ascii="Times New Roman" w:hAnsi="Times New Roman" w:eastAsia="方正仿宋_GBK" w:cs="Times New Roman"/>
          <w:b w:val="0"/>
          <w:bCs/>
          <w:sz w:val="32"/>
          <w:szCs w:val="32"/>
          <w:lang w:eastAsia="zh-CN"/>
        </w:rPr>
        <w:t>。</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方正黑体_GBK" w:hAnsi="方正黑体_GBK" w:eastAsia="方正黑体_GBK" w:cs="方正黑体_GBK"/>
          <w:b w:val="0"/>
          <w:bCs/>
          <w:sz w:val="32"/>
          <w:szCs w:val="32"/>
        </w:rPr>
      </w:pPr>
      <w:r>
        <w:rPr>
          <w:rFonts w:hint="default" w:ascii="方正黑体_GBK" w:hAnsi="方正黑体_GBK" w:eastAsia="方正黑体_GBK" w:cs="方正黑体_GBK"/>
          <w:b w:val="0"/>
          <w:bCs/>
          <w:sz w:val="32"/>
          <w:szCs w:val="32"/>
        </w:rPr>
        <w:t>二、响应文件的递交</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（1）</w:t>
      </w:r>
      <w:r>
        <w:rPr>
          <w:rFonts w:hint="default" w:ascii="Times New Roman" w:hAnsi="Times New Roman" w:eastAsia="方正仿宋_GBK" w:cs="Times New Roman"/>
          <w:b w:val="0"/>
          <w:bCs/>
          <w:sz w:val="32"/>
          <w:szCs w:val="32"/>
          <w:lang w:val="en-US" w:eastAsia="zh-CN"/>
        </w:rPr>
        <w:t>响应</w:t>
      </w:r>
      <w:r>
        <w:rPr>
          <w:rFonts w:hint="default" w:ascii="Times New Roman" w:hAnsi="Times New Roman" w:eastAsia="方正仿宋_GBK" w:cs="Times New Roman"/>
          <w:b w:val="0"/>
          <w:bCs/>
          <w:sz w:val="32"/>
          <w:szCs w:val="32"/>
        </w:rPr>
        <w:t>文件必须在招标文件规定的地点和截止时间前</w:t>
      </w:r>
      <w:r>
        <w:rPr>
          <w:rFonts w:hint="default" w:ascii="Times New Roman" w:hAnsi="Times New Roman" w:eastAsia="方正仿宋_GBK" w:cs="Times New Roman"/>
          <w:b w:val="0"/>
          <w:bCs/>
          <w:sz w:val="32"/>
          <w:szCs w:val="32"/>
          <w:lang w:val="en-US" w:eastAsia="zh-CN"/>
        </w:rPr>
        <w:t>递交</w:t>
      </w:r>
      <w:r>
        <w:rPr>
          <w:rFonts w:hint="default" w:ascii="Times New Roman" w:hAnsi="Times New Roman" w:eastAsia="方正仿宋_GBK" w:cs="Times New Roman"/>
          <w:b w:val="0"/>
          <w:bCs/>
          <w:sz w:val="32"/>
          <w:szCs w:val="32"/>
        </w:rPr>
        <w:t>；</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（2）</w:t>
      </w:r>
      <w:r>
        <w:rPr>
          <w:rFonts w:hint="default" w:ascii="Times New Roman" w:hAnsi="Times New Roman" w:eastAsia="方正仿宋_GBK" w:cs="Times New Roman"/>
          <w:b w:val="0"/>
          <w:bCs/>
          <w:sz w:val="32"/>
          <w:szCs w:val="32"/>
          <w:lang w:val="en-US" w:eastAsia="zh-CN"/>
        </w:rPr>
        <w:t>曲靖市财政局</w:t>
      </w:r>
      <w:r>
        <w:rPr>
          <w:rFonts w:hint="default" w:ascii="Times New Roman" w:hAnsi="Times New Roman" w:eastAsia="方正仿宋_GBK" w:cs="Times New Roman"/>
          <w:b w:val="0"/>
          <w:bCs/>
          <w:sz w:val="32"/>
          <w:szCs w:val="32"/>
        </w:rPr>
        <w:t>因故需延迟报价截止时间将</w:t>
      </w:r>
      <w:r>
        <w:rPr>
          <w:rFonts w:hint="default" w:ascii="Times New Roman" w:hAnsi="Times New Roman" w:eastAsia="方正仿宋_GBK" w:cs="Times New Roman"/>
          <w:b w:val="0"/>
          <w:bCs/>
          <w:sz w:val="32"/>
          <w:szCs w:val="32"/>
          <w:lang w:val="en-US" w:eastAsia="zh-CN"/>
        </w:rPr>
        <w:t>电话通知</w:t>
      </w:r>
      <w:r>
        <w:rPr>
          <w:rFonts w:hint="default" w:ascii="Times New Roman" w:hAnsi="Times New Roman" w:eastAsia="方正仿宋_GBK" w:cs="Times New Roman"/>
          <w:b w:val="0"/>
          <w:bCs/>
          <w:sz w:val="32"/>
          <w:szCs w:val="32"/>
        </w:rPr>
        <w:t>变更；</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w:t>
      </w:r>
      <w:r>
        <w:rPr>
          <w:rFonts w:hint="default" w:ascii="Times New Roman" w:hAnsi="Times New Roman" w:eastAsia="方正仿宋_GBK" w:cs="Times New Roman"/>
          <w:b w:val="0"/>
          <w:bCs/>
          <w:sz w:val="32"/>
          <w:szCs w:val="32"/>
          <w:lang w:val="en-US" w:eastAsia="zh-CN"/>
        </w:rPr>
        <w:t>3</w:t>
      </w:r>
      <w:r>
        <w:rPr>
          <w:rFonts w:hint="default" w:ascii="Times New Roman" w:hAnsi="Times New Roman" w:eastAsia="方正仿宋_GBK" w:cs="Times New Roman"/>
          <w:b w:val="0"/>
          <w:bCs/>
          <w:sz w:val="32"/>
          <w:szCs w:val="32"/>
        </w:rPr>
        <w:t>）在规定的截止时间后</w:t>
      </w:r>
      <w:r>
        <w:rPr>
          <w:rFonts w:hint="default" w:ascii="Times New Roman" w:hAnsi="Times New Roman" w:eastAsia="方正仿宋_GBK" w:cs="Times New Roman"/>
          <w:b w:val="0"/>
          <w:bCs/>
          <w:sz w:val="32"/>
          <w:szCs w:val="32"/>
          <w:lang w:val="en-US" w:eastAsia="zh-CN"/>
        </w:rPr>
        <w:t>递交</w:t>
      </w:r>
      <w:r>
        <w:rPr>
          <w:rFonts w:hint="default" w:ascii="Times New Roman" w:hAnsi="Times New Roman" w:eastAsia="方正仿宋_GBK" w:cs="Times New Roman"/>
          <w:b w:val="0"/>
          <w:bCs/>
          <w:sz w:val="32"/>
          <w:szCs w:val="32"/>
        </w:rPr>
        <w:t>的</w:t>
      </w:r>
      <w:r>
        <w:rPr>
          <w:rFonts w:hint="default" w:ascii="Times New Roman" w:hAnsi="Times New Roman" w:eastAsia="方正仿宋_GBK" w:cs="Times New Roman"/>
          <w:b w:val="0"/>
          <w:bCs/>
          <w:sz w:val="32"/>
          <w:szCs w:val="32"/>
          <w:lang w:val="en-US" w:eastAsia="zh-CN"/>
        </w:rPr>
        <w:t>响应</w:t>
      </w:r>
      <w:r>
        <w:rPr>
          <w:rFonts w:hint="default" w:ascii="Times New Roman" w:hAnsi="Times New Roman" w:eastAsia="方正仿宋_GBK" w:cs="Times New Roman"/>
          <w:b w:val="0"/>
          <w:bCs/>
          <w:sz w:val="32"/>
          <w:szCs w:val="32"/>
        </w:rPr>
        <w:t>文件，将拒绝接受。</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方正黑体_GBK" w:hAnsi="方正黑体_GBK" w:eastAsia="方正黑体_GBK" w:cs="方正黑体_GBK"/>
          <w:b w:val="0"/>
          <w:bCs/>
          <w:sz w:val="32"/>
          <w:szCs w:val="32"/>
        </w:rPr>
      </w:pPr>
      <w:r>
        <w:rPr>
          <w:rFonts w:hint="default" w:ascii="方正黑体_GBK" w:hAnsi="方正黑体_GBK" w:eastAsia="方正黑体_GBK" w:cs="方正黑体_GBK"/>
          <w:b w:val="0"/>
          <w:bCs/>
          <w:sz w:val="32"/>
          <w:szCs w:val="32"/>
        </w:rPr>
        <w:t>三、谈判的程序</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方正楷体_GBK" w:hAnsi="方正楷体_GBK" w:eastAsia="方正楷体_GBK" w:cs="方正楷体_GBK"/>
          <w:b w:val="0"/>
          <w:bCs/>
          <w:sz w:val="32"/>
          <w:szCs w:val="32"/>
        </w:rPr>
      </w:pPr>
      <w:r>
        <w:rPr>
          <w:rFonts w:hint="default" w:ascii="方正楷体_GBK" w:hAnsi="方正楷体_GBK" w:eastAsia="方正楷体_GBK" w:cs="方正楷体_GBK"/>
          <w:b w:val="0"/>
          <w:bCs/>
          <w:sz w:val="32"/>
          <w:szCs w:val="32"/>
          <w:lang w:val="en-US" w:eastAsia="zh-CN"/>
        </w:rPr>
        <w:t>1.</w:t>
      </w:r>
      <w:r>
        <w:rPr>
          <w:rFonts w:hint="default" w:ascii="方正楷体_GBK" w:hAnsi="方正楷体_GBK" w:eastAsia="方正楷体_GBK" w:cs="方正楷体_GBK"/>
          <w:b w:val="0"/>
          <w:bCs/>
          <w:sz w:val="32"/>
          <w:szCs w:val="32"/>
        </w:rPr>
        <w:t>谈判的步骤</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1</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采购交易科按谈判邀请书中规定的时间和地点进行，参加谈判的公司代表应签名报到以证明其已参与；</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2</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递交响应文件；</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3</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须持本人身份证（原件）、法定代表人资格证明（原件）、法定代表人亲笔签署的授权委托书（原件）进行资格审查，并检查响应文件及补充文件的密封和标记以及采购方认为合适的其他内容，确认无误后宣读名称并</w:t>
      </w:r>
      <w:r>
        <w:rPr>
          <w:rFonts w:hint="default" w:ascii="Times New Roman" w:hAnsi="Times New Roman" w:eastAsia="方正仿宋_GBK" w:cs="Times New Roman"/>
          <w:b w:val="0"/>
          <w:bCs/>
          <w:sz w:val="32"/>
          <w:szCs w:val="32"/>
          <w:lang w:val="en-US" w:eastAsia="zh-CN"/>
        </w:rPr>
        <w:t>解锁响应文件</w:t>
      </w:r>
      <w:r>
        <w:rPr>
          <w:rFonts w:hint="default" w:ascii="Times New Roman" w:hAnsi="Times New Roman" w:eastAsia="方正仿宋_GBK" w:cs="Times New Roman"/>
          <w:b w:val="0"/>
          <w:bCs/>
          <w:sz w:val="32"/>
          <w:szCs w:val="32"/>
        </w:rPr>
        <w:t>；</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4</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开始与谈判小组进行谈判；</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auto"/>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5</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在具体谈判时</w:t>
      </w:r>
      <w:r>
        <w:rPr>
          <w:rFonts w:hint="default" w:ascii="Times New Roman" w:hAnsi="Times New Roman" w:eastAsia="方正仿宋_GBK" w:cs="Times New Roman"/>
          <w:b w:val="0"/>
          <w:bCs/>
          <w:color w:val="auto"/>
          <w:sz w:val="32"/>
          <w:szCs w:val="32"/>
        </w:rPr>
        <w:t>，第一轮只许作</w:t>
      </w:r>
      <w:r>
        <w:rPr>
          <w:rFonts w:hint="default" w:ascii="Times New Roman" w:hAnsi="Times New Roman" w:eastAsia="方正仿宋_GBK" w:cs="Times New Roman"/>
          <w:b w:val="0"/>
          <w:bCs/>
          <w:color w:val="auto"/>
          <w:sz w:val="32"/>
          <w:szCs w:val="32"/>
          <w:lang w:eastAsia="zh-CN"/>
        </w:rPr>
        <w:t>服务项目内容、范围、标准、质量、技术、特色、保障方面的</w:t>
      </w:r>
      <w:r>
        <w:rPr>
          <w:rFonts w:hint="default" w:ascii="Times New Roman" w:hAnsi="Times New Roman" w:eastAsia="方正仿宋_GBK" w:cs="Times New Roman"/>
          <w:b w:val="0"/>
          <w:bCs/>
          <w:color w:val="auto"/>
          <w:sz w:val="32"/>
          <w:szCs w:val="32"/>
        </w:rPr>
        <w:t>谈判，第二轮</w:t>
      </w:r>
      <w:r>
        <w:rPr>
          <w:rFonts w:hint="default" w:ascii="Times New Roman" w:hAnsi="Times New Roman" w:eastAsia="方正仿宋_GBK" w:cs="Times New Roman"/>
          <w:b w:val="0"/>
          <w:bCs/>
          <w:color w:val="auto"/>
          <w:sz w:val="32"/>
          <w:szCs w:val="32"/>
          <w:lang w:eastAsia="zh-CN"/>
        </w:rPr>
        <w:t>作</w:t>
      </w:r>
      <w:r>
        <w:rPr>
          <w:rFonts w:hint="default" w:ascii="Times New Roman" w:hAnsi="Times New Roman" w:eastAsia="方正仿宋_GBK" w:cs="Times New Roman"/>
          <w:b w:val="0"/>
          <w:bCs/>
          <w:color w:val="auto"/>
          <w:sz w:val="32"/>
          <w:szCs w:val="32"/>
        </w:rPr>
        <w:t>进一步谈判和报价，第三轮，谈判确定最终报价，谈判小组根据其方案及报价等确定是否成交。</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方正楷体_GBK" w:hAnsi="方正楷体_GBK" w:eastAsia="方正楷体_GBK" w:cs="方正楷体_GBK"/>
          <w:b w:val="0"/>
          <w:bCs/>
          <w:sz w:val="32"/>
          <w:szCs w:val="32"/>
        </w:rPr>
      </w:pPr>
      <w:r>
        <w:rPr>
          <w:rFonts w:hint="default" w:ascii="方正楷体_GBK" w:hAnsi="方正楷体_GBK" w:eastAsia="方正楷体_GBK" w:cs="方正楷体_GBK"/>
          <w:b w:val="0"/>
          <w:bCs/>
          <w:sz w:val="32"/>
          <w:szCs w:val="32"/>
          <w:lang w:val="en-US" w:eastAsia="zh-CN"/>
        </w:rPr>
        <w:t>2.</w:t>
      </w:r>
      <w:r>
        <w:rPr>
          <w:rFonts w:hint="default" w:ascii="方正楷体_GBK" w:hAnsi="方正楷体_GBK" w:eastAsia="方正楷体_GBK" w:cs="方正楷体_GBK"/>
          <w:b w:val="0"/>
          <w:bCs/>
          <w:sz w:val="32"/>
          <w:szCs w:val="32"/>
        </w:rPr>
        <w:t>谈判文件的澄清</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在谈判期间，</w:t>
      </w:r>
      <w:r>
        <w:rPr>
          <w:rFonts w:hint="default" w:ascii="Times New Roman" w:hAnsi="Times New Roman" w:eastAsia="方正仿宋_GBK" w:cs="Times New Roman"/>
          <w:b w:val="0"/>
          <w:bCs/>
          <w:sz w:val="32"/>
          <w:szCs w:val="32"/>
          <w:lang w:val="en-US" w:eastAsia="zh-CN"/>
        </w:rPr>
        <w:t>采购</w:t>
      </w:r>
      <w:r>
        <w:rPr>
          <w:rFonts w:hint="default" w:ascii="Times New Roman" w:hAnsi="Times New Roman" w:eastAsia="方正仿宋_GBK" w:cs="Times New Roman"/>
          <w:b w:val="0"/>
          <w:bCs/>
          <w:sz w:val="32"/>
          <w:szCs w:val="32"/>
        </w:rPr>
        <w:t>人可随时要求</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供应方</w:t>
      </w:r>
      <w:r>
        <w:rPr>
          <w:rFonts w:hint="default" w:ascii="Times New Roman" w:hAnsi="Times New Roman" w:eastAsia="方正仿宋_GBK" w:cs="Times New Roman"/>
          <w:b w:val="0"/>
          <w:bCs/>
          <w:sz w:val="32"/>
          <w:szCs w:val="32"/>
        </w:rPr>
        <w:t>对其响应文件进行澄清，有关澄清的要求和答复应以书面形式提交。</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方正楷体_GBK" w:hAnsi="方正楷体_GBK" w:eastAsia="方正楷体_GBK" w:cs="方正楷体_GBK"/>
          <w:b w:val="0"/>
          <w:bCs/>
          <w:sz w:val="32"/>
          <w:szCs w:val="32"/>
        </w:rPr>
      </w:pPr>
      <w:r>
        <w:rPr>
          <w:rFonts w:hint="default" w:ascii="方正楷体_GBK" w:hAnsi="方正楷体_GBK" w:eastAsia="方正楷体_GBK" w:cs="方正楷体_GBK"/>
          <w:b w:val="0"/>
          <w:bCs/>
          <w:sz w:val="32"/>
          <w:szCs w:val="32"/>
          <w:lang w:val="en-US" w:eastAsia="zh-CN"/>
        </w:rPr>
        <w:t>3.</w:t>
      </w:r>
      <w:r>
        <w:rPr>
          <w:rFonts w:hint="default" w:ascii="方正楷体_GBK" w:hAnsi="方正楷体_GBK" w:eastAsia="方正楷体_GBK" w:cs="方正楷体_GBK"/>
          <w:b w:val="0"/>
          <w:bCs/>
          <w:sz w:val="32"/>
          <w:szCs w:val="32"/>
        </w:rPr>
        <w:t>谈判成交原则</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val="en-US" w:eastAsia="zh-CN"/>
        </w:rPr>
        <w:t>（1）曲靖市财政局</w:t>
      </w:r>
      <w:r>
        <w:rPr>
          <w:rFonts w:hint="default" w:ascii="Times New Roman" w:hAnsi="Times New Roman" w:eastAsia="方正仿宋_GBK" w:cs="Times New Roman"/>
          <w:b w:val="0"/>
          <w:bCs/>
          <w:sz w:val="32"/>
          <w:szCs w:val="32"/>
        </w:rPr>
        <w:t>将根据本次项目要求组建</w:t>
      </w:r>
      <w:r>
        <w:rPr>
          <w:rFonts w:hint="default" w:ascii="Times New Roman" w:hAnsi="Times New Roman" w:eastAsia="方正仿宋_GBK" w:cs="Times New Roman"/>
          <w:b w:val="0"/>
          <w:bCs/>
          <w:sz w:val="32"/>
          <w:szCs w:val="32"/>
          <w:lang w:eastAsia="zh-CN"/>
        </w:rPr>
        <w:t>竞争性谈判</w:t>
      </w:r>
      <w:r>
        <w:rPr>
          <w:rFonts w:hint="default" w:ascii="Times New Roman" w:hAnsi="Times New Roman" w:eastAsia="方正仿宋_GBK" w:cs="Times New Roman"/>
          <w:b w:val="0"/>
          <w:bCs/>
          <w:sz w:val="32"/>
          <w:szCs w:val="32"/>
        </w:rPr>
        <w:t>谈判小组。</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2</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谈判成交原则：公正、公平、科学、规范、合法。</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3</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成交标准：</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sz w:val="32"/>
          <w:szCs w:val="32"/>
          <w:lang w:val="en-US" w:eastAsia="zh-CN"/>
        </w:rPr>
        <w:t>A.</w:t>
      </w:r>
      <w:r>
        <w:rPr>
          <w:rFonts w:hint="default" w:ascii="Times New Roman" w:hAnsi="Times New Roman" w:eastAsia="方正仿宋_GBK" w:cs="Times New Roman"/>
          <w:b w:val="0"/>
          <w:bCs/>
          <w:sz w:val="32"/>
          <w:szCs w:val="32"/>
          <w:lang w:eastAsia="zh-CN"/>
        </w:rPr>
        <w:t>服务</w:t>
      </w:r>
      <w:r>
        <w:rPr>
          <w:rFonts w:hint="default" w:ascii="Times New Roman" w:hAnsi="Times New Roman" w:eastAsia="方正仿宋_GBK" w:cs="Times New Roman"/>
          <w:b w:val="0"/>
          <w:bCs/>
          <w:sz w:val="32"/>
          <w:szCs w:val="32"/>
        </w:rPr>
        <w:t>价格</w:t>
      </w:r>
      <w:r>
        <w:rPr>
          <w:rFonts w:hint="default" w:ascii="Times New Roman" w:hAnsi="Times New Roman" w:eastAsia="方正仿宋_GBK" w:cs="Times New Roman"/>
          <w:b w:val="0"/>
          <w:bCs/>
          <w:color w:val="000000" w:themeColor="text1"/>
          <w:sz w:val="32"/>
          <w:szCs w:val="32"/>
          <w14:textFill>
            <w14:solidFill>
              <w14:schemeClr w14:val="tx1"/>
            </w14:solidFill>
          </w14:textFill>
        </w:rPr>
        <w:t>；</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auto"/>
          <w:sz w:val="32"/>
          <w:szCs w:val="32"/>
        </w:rPr>
      </w:pPr>
      <w:r>
        <w:rPr>
          <w:rFonts w:hint="default" w:ascii="Times New Roman" w:hAnsi="Times New Roman" w:eastAsia="方正仿宋_GBK" w:cs="Times New Roman"/>
          <w:b w:val="0"/>
          <w:bCs/>
          <w:color w:val="auto"/>
          <w:sz w:val="32"/>
          <w:szCs w:val="32"/>
          <w:lang w:val="en-US" w:eastAsia="zh-CN"/>
        </w:rPr>
        <w:t>B.</w:t>
      </w:r>
      <w:r>
        <w:rPr>
          <w:rFonts w:hint="default" w:ascii="Times New Roman" w:hAnsi="Times New Roman" w:eastAsia="方正仿宋_GBK" w:cs="Times New Roman"/>
          <w:b w:val="0"/>
          <w:bCs/>
          <w:color w:val="auto"/>
          <w:sz w:val="32"/>
          <w:szCs w:val="32"/>
          <w:lang w:eastAsia="zh-CN"/>
        </w:rPr>
        <w:t>服务质量（能够公平、公正按照代理程序完成代理服务工作）</w:t>
      </w:r>
      <w:r>
        <w:rPr>
          <w:rFonts w:hint="default" w:ascii="Times New Roman" w:hAnsi="Times New Roman" w:eastAsia="方正仿宋_GBK" w:cs="Times New Roman"/>
          <w:b w:val="0"/>
          <w:bCs/>
          <w:color w:val="auto"/>
          <w:sz w:val="32"/>
          <w:szCs w:val="32"/>
        </w:rPr>
        <w:t>；</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auto"/>
          <w:sz w:val="32"/>
          <w:szCs w:val="32"/>
        </w:rPr>
      </w:pPr>
      <w:r>
        <w:rPr>
          <w:rFonts w:hint="default" w:ascii="Times New Roman" w:hAnsi="Times New Roman" w:eastAsia="方正仿宋_GBK" w:cs="Times New Roman"/>
          <w:b w:val="0"/>
          <w:bCs/>
          <w:color w:val="auto"/>
          <w:sz w:val="32"/>
          <w:szCs w:val="32"/>
          <w:lang w:val="en-US" w:eastAsia="zh-CN"/>
        </w:rPr>
        <w:t>C.</w:t>
      </w:r>
      <w:r>
        <w:rPr>
          <w:rFonts w:hint="default" w:ascii="Times New Roman" w:hAnsi="Times New Roman" w:eastAsia="方正仿宋_GBK" w:cs="Times New Roman"/>
          <w:b w:val="0"/>
          <w:bCs/>
          <w:color w:val="auto"/>
          <w:sz w:val="32"/>
          <w:szCs w:val="32"/>
        </w:rPr>
        <w:t>谈判方案；</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val="en-US" w:eastAsia="zh-CN"/>
        </w:rPr>
        <w:t>D.</w:t>
      </w:r>
      <w:r>
        <w:rPr>
          <w:rFonts w:hint="default" w:ascii="Times New Roman" w:hAnsi="Times New Roman" w:eastAsia="方正仿宋_GBK" w:cs="Times New Roman"/>
          <w:b w:val="0"/>
          <w:bCs/>
          <w:sz w:val="32"/>
          <w:szCs w:val="32"/>
        </w:rPr>
        <w:t>资信及</w:t>
      </w:r>
      <w:r>
        <w:rPr>
          <w:rFonts w:hint="default" w:ascii="Times New Roman" w:hAnsi="Times New Roman" w:eastAsia="方正仿宋_GBK" w:cs="Times New Roman"/>
          <w:b w:val="0"/>
          <w:bCs/>
          <w:sz w:val="32"/>
          <w:szCs w:val="32"/>
          <w:lang w:eastAsia="zh-CN"/>
        </w:rPr>
        <w:t>服务</w:t>
      </w:r>
      <w:r>
        <w:rPr>
          <w:rFonts w:hint="default" w:ascii="Times New Roman" w:hAnsi="Times New Roman" w:eastAsia="方正仿宋_GBK" w:cs="Times New Roman"/>
          <w:b w:val="0"/>
          <w:bCs/>
          <w:sz w:val="32"/>
          <w:szCs w:val="32"/>
        </w:rPr>
        <w:t>能力</w:t>
      </w:r>
      <w:r>
        <w:rPr>
          <w:rFonts w:hint="default" w:ascii="Times New Roman" w:hAnsi="Times New Roman" w:eastAsia="方正仿宋_GBK" w:cs="Times New Roman"/>
          <w:b w:val="0"/>
          <w:bCs/>
          <w:sz w:val="32"/>
          <w:szCs w:val="32"/>
          <w:lang w:eastAsia="zh-CN"/>
        </w:rPr>
        <w:t>；</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auto"/>
          <w:sz w:val="32"/>
          <w:szCs w:val="32"/>
        </w:rPr>
      </w:pPr>
      <w:r>
        <w:rPr>
          <w:rFonts w:hint="default" w:ascii="Times New Roman" w:hAnsi="Times New Roman" w:eastAsia="方正仿宋_GBK" w:cs="Times New Roman"/>
          <w:b w:val="0"/>
          <w:bCs/>
          <w:color w:val="auto"/>
          <w:sz w:val="32"/>
          <w:szCs w:val="32"/>
          <w:lang w:val="en-US" w:eastAsia="zh-CN"/>
        </w:rPr>
        <w:t>E.</w:t>
      </w:r>
      <w:r>
        <w:rPr>
          <w:rFonts w:hint="default" w:ascii="Times New Roman" w:hAnsi="Times New Roman" w:eastAsia="方正仿宋_GBK" w:cs="Times New Roman"/>
          <w:b w:val="0"/>
          <w:bCs/>
          <w:color w:val="auto"/>
          <w:sz w:val="32"/>
          <w:szCs w:val="32"/>
          <w:lang w:eastAsia="zh-CN"/>
        </w:rPr>
        <w:t>代理招采造价咨询</w:t>
      </w:r>
      <w:r>
        <w:rPr>
          <w:rFonts w:hint="default" w:ascii="Times New Roman" w:hAnsi="Times New Roman" w:eastAsia="方正仿宋_GBK" w:cs="Times New Roman"/>
          <w:b w:val="0"/>
          <w:bCs/>
          <w:color w:val="auto"/>
          <w:sz w:val="32"/>
          <w:szCs w:val="32"/>
        </w:rPr>
        <w:t>服务。</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4</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谈判成交程序：</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首先，对响应文件进行符合性、商务响应性审查。响应文件应实质上响应本文件的所有条款、条件，无显著的差异或保留。</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kern w:val="2"/>
          <w:sz w:val="32"/>
          <w:szCs w:val="32"/>
          <w:lang w:val="en-US" w:eastAsia="zh-CN" w:bidi="ar-SA"/>
        </w:rPr>
      </w:pPr>
      <w:r>
        <w:rPr>
          <w:rFonts w:hint="default" w:ascii="Times New Roman" w:hAnsi="Times New Roman" w:eastAsia="方正仿宋_GBK" w:cs="Times New Roman"/>
          <w:b w:val="0"/>
          <w:bCs/>
          <w:kern w:val="2"/>
          <w:sz w:val="32"/>
          <w:szCs w:val="32"/>
          <w:lang w:val="en-US" w:eastAsia="zh-CN" w:bidi="ar-SA"/>
        </w:rPr>
        <w:t>其次，对响应文件进行商务性评估：包括报价校核，审查全部报价数据计算的正确性，分析报价构成的合理性。</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5</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具体评比的内容包括：</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资质资信、价格、服务内容及服务能力、谈判方案、服务质量保障。</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（6）谈判小组如发现谈判人及其谈判响应文件存在下列情况之一的，其谈判响应文件将不列入评审范围：</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a.无单位盖章并无法定代表人或法定代表人授权的代理人签字或盖章的；</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b.竞争性谈判文件要求提供的资格证明文件不全的；</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c.谈判项目不完整的；</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d.未满足项目需求和服务质量保障；</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e.以联合体方式参与谈判未附联合体各方共同合同的；</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f.谈判人名称或组织机构与资格预审时不一致且未提供有效证明的；</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g.无法按规定按时按质按量完成服务项目；</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h.谈判报价超出采购预算价的；</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kern w:val="2"/>
          <w:sz w:val="32"/>
          <w:szCs w:val="32"/>
          <w:lang w:val="en-US" w:eastAsia="zh-CN" w:bidi="ar-SA"/>
        </w:rPr>
        <w:t>i.谈判文件明确规定的其他情形。</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方正黑体_GBK" w:hAnsi="方正黑体_GBK" w:eastAsia="方正黑体_GBK" w:cs="方正黑体_GBK"/>
          <w:b w:val="0"/>
          <w:bCs/>
          <w:sz w:val="32"/>
          <w:szCs w:val="32"/>
          <w:lang w:eastAsia="zh-CN"/>
        </w:rPr>
      </w:pPr>
      <w:r>
        <w:rPr>
          <w:rFonts w:hint="default" w:ascii="方正黑体_GBK" w:hAnsi="方正黑体_GBK" w:eastAsia="方正黑体_GBK" w:cs="方正黑体_GBK"/>
          <w:b w:val="0"/>
          <w:bCs/>
          <w:sz w:val="32"/>
          <w:szCs w:val="32"/>
        </w:rPr>
        <w:t>四、授予</w:t>
      </w:r>
      <w:r>
        <w:rPr>
          <w:rFonts w:hint="default" w:ascii="方正黑体_GBK" w:hAnsi="方正黑体_GBK" w:eastAsia="方正黑体_GBK" w:cs="方正黑体_GBK"/>
          <w:b w:val="0"/>
          <w:bCs/>
          <w:sz w:val="32"/>
          <w:szCs w:val="32"/>
          <w:lang w:eastAsia="zh-CN"/>
        </w:rPr>
        <w:t>合同</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eastAsia" w:ascii="方正楷体_GBK" w:hAnsi="方正楷体_GBK" w:eastAsia="方正楷体_GBK" w:cs="方正楷体_GBK"/>
          <w:b w:val="0"/>
          <w:bCs/>
          <w:sz w:val="32"/>
          <w:szCs w:val="32"/>
        </w:rPr>
      </w:pPr>
      <w:r>
        <w:rPr>
          <w:rFonts w:hint="eastAsia" w:ascii="方正楷体_GBK" w:hAnsi="方正楷体_GBK" w:eastAsia="方正楷体_GBK" w:cs="方正楷体_GBK"/>
          <w:b w:val="0"/>
          <w:bCs/>
          <w:sz w:val="32"/>
          <w:szCs w:val="32"/>
        </w:rPr>
        <w:t>1</w:t>
      </w:r>
      <w:r>
        <w:rPr>
          <w:rFonts w:hint="eastAsia" w:ascii="方正楷体_GBK" w:hAnsi="方正楷体_GBK" w:eastAsia="方正楷体_GBK" w:cs="方正楷体_GBK"/>
          <w:b w:val="0"/>
          <w:bCs/>
          <w:sz w:val="32"/>
          <w:szCs w:val="32"/>
          <w:lang w:val="en-US" w:eastAsia="zh-CN"/>
        </w:rPr>
        <w:t>.</w:t>
      </w:r>
      <w:r>
        <w:rPr>
          <w:rFonts w:hint="eastAsia" w:ascii="方正楷体_GBK" w:hAnsi="方正楷体_GBK" w:eastAsia="方正楷体_GBK" w:cs="方正楷体_GBK"/>
          <w:b w:val="0"/>
          <w:bCs/>
          <w:sz w:val="32"/>
          <w:szCs w:val="32"/>
        </w:rPr>
        <w:t>成交通知书</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rPr>
        <w:t>谈判成交后将由</w:t>
      </w:r>
      <w:r>
        <w:rPr>
          <w:rFonts w:hint="default" w:ascii="Times New Roman" w:hAnsi="Times New Roman" w:eastAsia="方正仿宋_GBK" w:cs="Times New Roman"/>
          <w:b w:val="0"/>
          <w:bCs/>
          <w:sz w:val="32"/>
          <w:szCs w:val="32"/>
          <w:lang w:val="en-US" w:eastAsia="zh-CN"/>
        </w:rPr>
        <w:t>曲靖市财政局</w:t>
      </w:r>
      <w:r>
        <w:rPr>
          <w:rFonts w:hint="default" w:ascii="Times New Roman" w:hAnsi="Times New Roman" w:eastAsia="方正仿宋_GBK" w:cs="Times New Roman"/>
          <w:b w:val="0"/>
          <w:bCs/>
          <w:sz w:val="32"/>
          <w:szCs w:val="32"/>
        </w:rPr>
        <w:t>采购</w:t>
      </w:r>
      <w:r>
        <w:rPr>
          <w:rFonts w:hint="default" w:ascii="Times New Roman" w:hAnsi="Times New Roman" w:eastAsia="方正仿宋_GBK" w:cs="Times New Roman"/>
          <w:b w:val="0"/>
          <w:bCs/>
          <w:sz w:val="32"/>
          <w:szCs w:val="32"/>
          <w:lang w:val="en-US" w:eastAsia="zh-CN"/>
        </w:rPr>
        <w:t>小组</w:t>
      </w:r>
      <w:r>
        <w:rPr>
          <w:rFonts w:hint="default" w:ascii="Times New Roman" w:hAnsi="Times New Roman" w:eastAsia="方正仿宋_GBK" w:cs="Times New Roman"/>
          <w:b w:val="0"/>
          <w:bCs/>
          <w:sz w:val="32"/>
          <w:szCs w:val="32"/>
        </w:rPr>
        <w:t>根据谈判结果</w:t>
      </w:r>
      <w:r>
        <w:rPr>
          <w:rFonts w:hint="default" w:ascii="Times New Roman" w:hAnsi="Times New Roman" w:eastAsia="方正仿宋_GBK" w:cs="Times New Roman"/>
          <w:b w:val="0"/>
          <w:bCs/>
          <w:sz w:val="32"/>
          <w:szCs w:val="32"/>
          <w:lang w:val="en-US" w:eastAsia="zh-CN"/>
        </w:rPr>
        <w:t>报局采购领导小组审定后</w:t>
      </w:r>
      <w:r>
        <w:rPr>
          <w:rFonts w:hint="default" w:ascii="Times New Roman" w:hAnsi="Times New Roman" w:eastAsia="方正仿宋_GBK" w:cs="Times New Roman"/>
          <w:b w:val="0"/>
          <w:bCs/>
          <w:sz w:val="32"/>
          <w:szCs w:val="32"/>
        </w:rPr>
        <w:t>签发《成交通知书》，据此签订《</w:t>
      </w:r>
      <w:r>
        <w:rPr>
          <w:rFonts w:hint="default" w:ascii="Times New Roman" w:hAnsi="Times New Roman" w:eastAsia="方正仿宋_GBK" w:cs="Times New Roman"/>
          <w:b w:val="0"/>
          <w:bCs/>
          <w:sz w:val="32"/>
          <w:szCs w:val="32"/>
          <w:lang w:eastAsia="zh-CN"/>
        </w:rPr>
        <w:t>委托服务合同</w:t>
      </w:r>
      <w:r>
        <w:rPr>
          <w:rFonts w:hint="default" w:ascii="Times New Roman" w:hAnsi="Times New Roman" w:eastAsia="方正仿宋_GBK" w:cs="Times New Roman"/>
          <w:b w:val="0"/>
          <w:bCs/>
          <w:sz w:val="32"/>
          <w:szCs w:val="32"/>
        </w:rPr>
        <w:t>》</w:t>
      </w:r>
      <w:r>
        <w:rPr>
          <w:rFonts w:hint="default" w:ascii="Times New Roman" w:hAnsi="Times New Roman" w:eastAsia="方正仿宋_GBK" w:cs="Times New Roman"/>
          <w:b w:val="0"/>
          <w:bCs/>
          <w:sz w:val="32"/>
          <w:szCs w:val="32"/>
          <w:lang w:eastAsia="zh-CN"/>
        </w:rPr>
        <w:t>。</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方正楷体_GBK" w:hAnsi="方正楷体_GBK" w:eastAsia="方正楷体_GBK" w:cs="方正楷体_GBK"/>
          <w:b w:val="0"/>
          <w:bCs/>
          <w:sz w:val="32"/>
          <w:szCs w:val="32"/>
          <w:lang w:eastAsia="zh-CN"/>
        </w:rPr>
      </w:pPr>
      <w:r>
        <w:rPr>
          <w:rFonts w:hint="default" w:ascii="方正楷体_GBK" w:hAnsi="方正楷体_GBK" w:eastAsia="方正楷体_GBK" w:cs="方正楷体_GBK"/>
          <w:b w:val="0"/>
          <w:bCs/>
          <w:sz w:val="32"/>
          <w:szCs w:val="32"/>
          <w:lang w:val="en-US" w:eastAsia="zh-CN"/>
        </w:rPr>
        <w:t>2.</w:t>
      </w:r>
      <w:r>
        <w:rPr>
          <w:rFonts w:hint="default" w:ascii="方正楷体_GBK" w:hAnsi="方正楷体_GBK" w:eastAsia="方正楷体_GBK" w:cs="方正楷体_GBK"/>
          <w:b w:val="0"/>
          <w:bCs/>
          <w:sz w:val="32"/>
          <w:szCs w:val="32"/>
        </w:rPr>
        <w:t>签订</w:t>
      </w:r>
      <w:r>
        <w:rPr>
          <w:rFonts w:hint="default" w:ascii="方正楷体_GBK" w:hAnsi="方正楷体_GBK" w:eastAsia="方正楷体_GBK" w:cs="方正楷体_GBK"/>
          <w:b w:val="0"/>
          <w:bCs/>
          <w:sz w:val="32"/>
          <w:szCs w:val="32"/>
          <w:lang w:eastAsia="zh-CN"/>
        </w:rPr>
        <w:t>服务合同</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1</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成交</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公司</w:t>
      </w:r>
      <w:r>
        <w:rPr>
          <w:rFonts w:hint="default" w:ascii="Times New Roman" w:hAnsi="Times New Roman" w:eastAsia="方正仿宋_GBK" w:cs="Times New Roman"/>
          <w:b w:val="0"/>
          <w:bCs/>
          <w:sz w:val="32"/>
          <w:szCs w:val="32"/>
        </w:rPr>
        <w:t>在《成交通知书》发出后30日内按《成交通知书》规定与采购</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单位</w:t>
      </w:r>
      <w:r>
        <w:rPr>
          <w:rFonts w:hint="default" w:ascii="Times New Roman" w:hAnsi="Times New Roman" w:eastAsia="方正仿宋_GBK" w:cs="Times New Roman"/>
          <w:b w:val="0"/>
          <w:bCs/>
          <w:color w:val="000000" w:themeColor="text1"/>
          <w:sz w:val="32"/>
          <w:szCs w:val="32"/>
          <w14:textFill>
            <w14:solidFill>
              <w14:schemeClr w14:val="tx1"/>
            </w14:solidFill>
          </w14:textFill>
        </w:rPr>
        <w:t>签订</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2</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14:textFill>
            <w14:solidFill>
              <w14:schemeClr w14:val="tx1"/>
            </w14:solidFill>
          </w14:textFill>
        </w:rPr>
        <w:t>响应文件及其</w:t>
      </w:r>
      <w:r>
        <w:rPr>
          <w:rFonts w:hint="default" w:ascii="Times New Roman" w:hAnsi="Times New Roman" w:eastAsia="方正仿宋_GBK" w:cs="Times New Roman"/>
          <w:b w:val="0"/>
          <w:bCs/>
          <w:sz w:val="32"/>
          <w:szCs w:val="32"/>
        </w:rPr>
        <w:t>补充文件、澄清，均为</w:t>
      </w:r>
      <w:r>
        <w:rPr>
          <w:rFonts w:hint="default" w:ascii="Times New Roman" w:hAnsi="Times New Roman" w:eastAsia="方正仿宋_GBK" w:cs="Times New Roman"/>
          <w:b w:val="0"/>
          <w:bCs/>
          <w:sz w:val="32"/>
          <w:szCs w:val="32"/>
          <w:lang w:eastAsia="zh-CN"/>
        </w:rPr>
        <w:t>合同</w:t>
      </w:r>
      <w:r>
        <w:rPr>
          <w:rFonts w:hint="default" w:ascii="Times New Roman" w:hAnsi="Times New Roman" w:eastAsia="方正仿宋_GBK" w:cs="Times New Roman"/>
          <w:b w:val="0"/>
          <w:bCs/>
          <w:sz w:val="32"/>
          <w:szCs w:val="32"/>
        </w:rPr>
        <w:t>内容的依据。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b w:val="0"/>
          <w:bCs/>
          <w:sz w:val="32"/>
          <w:szCs w:val="32"/>
        </w:rPr>
      </w:pPr>
      <w:r>
        <w:rPr>
          <w:rFonts w:hint="default" w:ascii="方正楷体_GBK" w:hAnsi="方正楷体_GBK" w:eastAsia="方正楷体_GBK" w:cs="方正楷体_GBK"/>
          <w:b w:val="0"/>
          <w:bCs/>
          <w:kern w:val="2"/>
          <w:sz w:val="32"/>
          <w:szCs w:val="32"/>
          <w:lang w:val="en-US" w:eastAsia="zh-CN" w:bidi="ar-SA"/>
        </w:rPr>
        <w:t>3、验收</w:t>
      </w:r>
      <w:r>
        <w:rPr>
          <w:rFonts w:hint="default" w:ascii="Times New Roman" w:hAnsi="Times New Roman" w:eastAsia="方正仿宋_GBK" w:cs="Times New Roman"/>
          <w:b w:val="0"/>
          <w:bCs/>
          <w:sz w:val="32"/>
          <w:szCs w:val="32"/>
        </w:rPr>
        <w:t xml:space="preserve"> </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kern w:val="2"/>
          <w:sz w:val="32"/>
          <w:szCs w:val="32"/>
          <w:lang w:val="en-US" w:eastAsia="zh-CN" w:bidi="ar-SA"/>
        </w:rPr>
      </w:pPr>
      <w:r>
        <w:rPr>
          <w:rFonts w:hint="default" w:ascii="Times New Roman" w:hAnsi="Times New Roman" w:eastAsia="方正仿宋_GBK" w:cs="Times New Roman"/>
          <w:b w:val="0"/>
          <w:bCs/>
          <w:kern w:val="2"/>
          <w:sz w:val="32"/>
          <w:szCs w:val="32"/>
          <w:lang w:val="en-US" w:eastAsia="zh-CN" w:bidi="ar-SA"/>
        </w:rPr>
        <w:t>由主管科室与局招采小组</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检查成果符</w:t>
      </w:r>
      <w:r>
        <w:rPr>
          <w:rFonts w:hint="default" w:ascii="Times New Roman" w:hAnsi="Times New Roman" w:eastAsia="方正仿宋_GBK" w:cs="Times New Roman"/>
          <w:b w:val="0"/>
          <w:bCs/>
          <w:kern w:val="2"/>
          <w:sz w:val="32"/>
          <w:szCs w:val="32"/>
          <w:lang w:val="en-US" w:eastAsia="zh-CN" w:bidi="ar-SA"/>
        </w:rPr>
        <w:t>合曲靖市财政局相关工作要求</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方正楷体_GBK" w:hAnsi="方正楷体_GBK" w:eastAsia="方正楷体_GBK" w:cs="方正楷体_GBK"/>
          <w:b w:val="0"/>
          <w:bCs/>
          <w:sz w:val="32"/>
          <w:szCs w:val="32"/>
          <w:lang w:val="en-US" w:eastAsia="zh-CN"/>
        </w:rPr>
        <w:t>4.</w:t>
      </w:r>
      <w:r>
        <w:rPr>
          <w:rFonts w:hint="default" w:ascii="方正楷体_GBK" w:hAnsi="方正楷体_GBK" w:eastAsia="方正楷体_GBK" w:cs="方正楷体_GBK"/>
          <w:b w:val="0"/>
          <w:bCs/>
          <w:sz w:val="32"/>
          <w:szCs w:val="32"/>
        </w:rPr>
        <w:t xml:space="preserve">付款条件  </w:t>
      </w:r>
      <w:r>
        <w:rPr>
          <w:rFonts w:hint="default" w:ascii="Times New Roman" w:hAnsi="Times New Roman" w:eastAsia="方正仿宋_GBK" w:cs="Times New Roman"/>
          <w:b w:val="0"/>
          <w:bCs/>
          <w:sz w:val="32"/>
          <w:szCs w:val="32"/>
        </w:rPr>
        <w:t xml:space="preserve"> </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所载</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购买</w:t>
      </w: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服务项目目标、质量达标或超标，</w:t>
      </w:r>
      <w:r>
        <w:rPr>
          <w:rFonts w:hint="default" w:ascii="Times New Roman" w:hAnsi="Times New Roman" w:eastAsia="方正仿宋_GBK" w:cs="Times New Roman"/>
          <w:b w:val="0"/>
          <w:bCs/>
          <w:color w:val="000000" w:themeColor="text1"/>
          <w:sz w:val="32"/>
          <w:szCs w:val="32"/>
          <w14:textFill>
            <w14:solidFill>
              <w14:schemeClr w14:val="tx1"/>
            </w14:solidFill>
          </w14:textFill>
        </w:rPr>
        <w:t>验</w:t>
      </w:r>
      <w:r>
        <w:rPr>
          <w:rFonts w:hint="default" w:ascii="Times New Roman" w:hAnsi="Times New Roman" w:eastAsia="方正仿宋_GBK" w:cs="Times New Roman"/>
          <w:b w:val="0"/>
          <w:bCs/>
          <w:sz w:val="32"/>
          <w:szCs w:val="32"/>
        </w:rPr>
        <w:t>收合格后，</w:t>
      </w:r>
      <w:r>
        <w:rPr>
          <w:rFonts w:hint="default" w:ascii="Times New Roman" w:hAnsi="Times New Roman" w:eastAsia="方正仿宋_GBK" w:cs="Times New Roman"/>
          <w:b w:val="0"/>
          <w:bCs/>
          <w:sz w:val="32"/>
          <w:szCs w:val="32"/>
          <w:lang w:val="en-US" w:eastAsia="zh-CN"/>
        </w:rPr>
        <w:t>政府采购管理科按局机关管理规定办理资金支付手续，</w:t>
      </w:r>
      <w:r>
        <w:rPr>
          <w:rFonts w:hint="default" w:ascii="Times New Roman" w:hAnsi="Times New Roman" w:eastAsia="方正仿宋_GBK" w:cs="Times New Roman"/>
          <w:b w:val="0"/>
          <w:bCs/>
          <w:color w:val="000000"/>
          <w:sz w:val="32"/>
          <w:szCs w:val="32"/>
        </w:rPr>
        <w:t>按</w:t>
      </w:r>
      <w:r>
        <w:rPr>
          <w:rFonts w:hint="default" w:ascii="Times New Roman" w:hAnsi="Times New Roman" w:eastAsia="方正仿宋_GBK" w:cs="Times New Roman"/>
          <w:b w:val="0"/>
          <w:bCs/>
          <w:color w:val="000000"/>
          <w:sz w:val="32"/>
          <w:szCs w:val="32"/>
          <w:lang w:eastAsia="zh-CN"/>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约</w:t>
      </w:r>
      <w:r>
        <w:rPr>
          <w:rFonts w:hint="default" w:ascii="Times New Roman" w:hAnsi="Times New Roman" w:eastAsia="方正仿宋_GBK" w:cs="Times New Roman"/>
          <w:b w:val="0"/>
          <w:bCs/>
          <w:color w:val="000000"/>
          <w:sz w:val="32"/>
          <w:szCs w:val="32"/>
        </w:rPr>
        <w:t>定</w:t>
      </w:r>
      <w:r>
        <w:rPr>
          <w:rFonts w:hint="default" w:ascii="Times New Roman" w:hAnsi="Times New Roman" w:eastAsia="方正仿宋_GBK" w:cs="Times New Roman"/>
          <w:b w:val="0"/>
          <w:bCs/>
          <w:sz w:val="32"/>
          <w:szCs w:val="32"/>
        </w:rPr>
        <w:t>支付</w:t>
      </w:r>
      <w:r>
        <w:rPr>
          <w:rFonts w:hint="default" w:ascii="Times New Roman" w:hAnsi="Times New Roman" w:eastAsia="方正仿宋_GBK" w:cs="Times New Roman"/>
          <w:b w:val="0"/>
          <w:bCs/>
          <w:sz w:val="32"/>
          <w:szCs w:val="32"/>
          <w:lang w:val="en-US" w:eastAsia="zh-CN"/>
        </w:rPr>
        <w:t>款项</w:t>
      </w:r>
      <w:r>
        <w:rPr>
          <w:rFonts w:hint="default" w:ascii="Times New Roman" w:hAnsi="Times New Roman" w:eastAsia="方正仿宋_GBK" w:cs="Times New Roman"/>
          <w:b w:val="0"/>
          <w:bCs/>
          <w:sz w:val="32"/>
          <w:szCs w:val="32"/>
        </w:rPr>
        <w:t>。</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方正楷体_GBK" w:hAnsi="方正楷体_GBK" w:eastAsia="方正楷体_GBK" w:cs="方正楷体_GBK"/>
          <w:b w:val="0"/>
          <w:bCs/>
          <w:sz w:val="32"/>
          <w:szCs w:val="32"/>
        </w:rPr>
      </w:pPr>
      <w:r>
        <w:rPr>
          <w:rFonts w:hint="default" w:ascii="方正楷体_GBK" w:hAnsi="方正楷体_GBK" w:eastAsia="方正楷体_GBK" w:cs="方正楷体_GBK"/>
          <w:b w:val="0"/>
          <w:bCs/>
          <w:sz w:val="32"/>
          <w:szCs w:val="32"/>
          <w:lang w:val="en-US" w:eastAsia="zh-CN"/>
        </w:rPr>
        <w:t>5.</w:t>
      </w:r>
      <w:r>
        <w:rPr>
          <w:rFonts w:hint="default" w:ascii="方正楷体_GBK" w:hAnsi="方正楷体_GBK" w:eastAsia="方正楷体_GBK" w:cs="方正楷体_GBK"/>
          <w:b w:val="0"/>
          <w:bCs/>
          <w:sz w:val="32"/>
          <w:szCs w:val="32"/>
        </w:rPr>
        <w:t>法律责任</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签订后，当事人必须全面履行</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规定的义务，保证</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顺利执行。成交</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公司</w:t>
      </w:r>
      <w:r>
        <w:rPr>
          <w:rFonts w:hint="default" w:ascii="Times New Roman" w:hAnsi="Times New Roman" w:eastAsia="方正仿宋_GBK" w:cs="Times New Roman"/>
          <w:b w:val="0"/>
          <w:bCs/>
          <w:color w:val="000000" w:themeColor="text1"/>
          <w:sz w:val="32"/>
          <w:szCs w:val="32"/>
          <w14:textFill>
            <w14:solidFill>
              <w14:schemeClr w14:val="tx1"/>
            </w14:solidFill>
          </w14:textFill>
        </w:rPr>
        <w:t>不得向他人转让成交项目，也不得将项目分解后向他人转让。履行</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过程中出现纠纷的，按《中华人民共和国</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民法典</w:t>
      </w:r>
      <w:r>
        <w:rPr>
          <w:rFonts w:hint="default" w:ascii="Times New Roman" w:hAnsi="Times New Roman" w:eastAsia="方正仿宋_GBK" w:cs="Times New Roman"/>
          <w:b w:val="0"/>
          <w:bCs/>
          <w:color w:val="000000" w:themeColor="text1"/>
          <w:sz w:val="32"/>
          <w:szCs w:val="32"/>
          <w14:textFill>
            <w14:solidFill>
              <w14:schemeClr w14:val="tx1"/>
            </w14:solidFill>
          </w14:textFill>
        </w:rPr>
        <w:t>》规定处理。</w:t>
      </w:r>
    </w:p>
    <w:p>
      <w:pPr>
        <w:rPr>
          <w:rFonts w:hint="eastAsia" w:ascii="仿宋_GB2312" w:hAnsi="仿宋_GB2312" w:eastAsia="仿宋_GB2312" w:cs="仿宋_GB2312"/>
          <w:b w:val="0"/>
          <w:bCs/>
          <w:color w:val="000000" w:themeColor="text1"/>
          <w:sz w:val="32"/>
          <w:szCs w:val="32"/>
          <w14:textFill>
            <w14:solidFill>
              <w14:schemeClr w14:val="tx1"/>
            </w14:solidFill>
          </w14:textFill>
        </w:rPr>
      </w:pPr>
    </w:p>
    <w:p>
      <w:pPr>
        <w:pStyle w:val="11"/>
        <w:rPr>
          <w:rFonts w:hint="eastAsia" w:ascii="仿宋_GB2312" w:hAnsi="仿宋_GB2312" w:eastAsia="仿宋_GB2312" w:cs="仿宋_GB2312"/>
          <w:b w:val="0"/>
          <w:bCs/>
          <w:color w:val="000000" w:themeColor="text1"/>
          <w:sz w:val="32"/>
          <w:szCs w:val="32"/>
          <w14:textFill>
            <w14:solidFill>
              <w14:schemeClr w14:val="tx1"/>
            </w14:solidFill>
          </w14:textFill>
        </w:rPr>
      </w:pPr>
    </w:p>
    <w:p>
      <w:pPr>
        <w:pStyle w:val="6"/>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仿宋_GB2312" w:hAnsi="仿宋_GB2312" w:eastAsia="仿宋_GB2312" w:cs="仿宋_GB2312"/>
          <w:b/>
          <w:kern w:val="0"/>
          <w:sz w:val="30"/>
          <w:szCs w:val="30"/>
          <w:lang w:val="en-US" w:eastAsia="zh-CN" w:bidi="ar"/>
        </w:rPr>
      </w:pPr>
    </w:p>
    <w:p>
      <w:pPr>
        <w:rPr>
          <w:rFonts w:hint="eastAsia" w:ascii="仿宋_GB2312" w:hAnsi="仿宋_GB2312" w:eastAsia="仿宋_GB2312" w:cs="仿宋_GB2312"/>
          <w:b/>
          <w:kern w:val="0"/>
          <w:sz w:val="30"/>
          <w:szCs w:val="30"/>
          <w:lang w:val="en-US" w:eastAsia="zh-CN" w:bidi="ar"/>
        </w:rPr>
      </w:pPr>
    </w:p>
    <w:p>
      <w:pPr>
        <w:pStyle w:val="6"/>
        <w:jc w:val="both"/>
        <w:rPr>
          <w:rFonts w:hint="eastAsia" w:ascii="仿宋_GB2312" w:hAnsi="仿宋_GB2312" w:eastAsia="仿宋_GB2312" w:cs="仿宋_GB2312"/>
          <w:b/>
          <w:kern w:val="0"/>
          <w:sz w:val="30"/>
          <w:szCs w:val="30"/>
          <w:lang w:val="en-US" w:eastAsia="zh-CN" w:bidi="ar"/>
        </w:rPr>
      </w:pPr>
    </w:p>
    <w:p>
      <w:pPr>
        <w:pStyle w:val="17"/>
        <w:rPr>
          <w:rFonts w:hint="eastAsia" w:ascii="仿宋_GB2312" w:hAnsi="仿宋_GB2312" w:eastAsia="仿宋_GB2312" w:cs="仿宋_GB2312"/>
          <w:lang w:val="en-US" w:eastAsia="zh-CN"/>
        </w:rPr>
      </w:pPr>
    </w:p>
    <w:p>
      <w:pPr>
        <w:pStyle w:val="6"/>
        <w:jc w:val="center"/>
        <w:rPr>
          <w:rFonts w:hint="eastAsia" w:ascii="Times New Roman" w:hAnsi="Times New Roman" w:eastAsia="方正小标宋_GBK" w:cs="Times New Roman"/>
          <w:b w:val="0"/>
          <w:bCs/>
          <w:sz w:val="44"/>
          <w:szCs w:val="44"/>
          <w:lang w:val="en-US" w:eastAsia="zh-CN"/>
        </w:rPr>
      </w:pPr>
    </w:p>
    <w:p>
      <w:pPr>
        <w:pStyle w:val="6"/>
        <w:jc w:val="center"/>
        <w:rPr>
          <w:rFonts w:hint="eastAsia" w:ascii="Times New Roman" w:hAnsi="Times New Roman" w:eastAsia="方正小标宋_GBK" w:cs="Times New Roman"/>
          <w:b w:val="0"/>
          <w:bCs/>
          <w:sz w:val="44"/>
          <w:szCs w:val="44"/>
          <w:lang w:val="en-US" w:eastAsia="zh-CN"/>
        </w:rPr>
      </w:pPr>
      <w:r>
        <w:rPr>
          <w:rFonts w:hint="eastAsia" w:ascii="Times New Roman" w:hAnsi="Times New Roman" w:eastAsia="方正小标宋_GBK" w:cs="Times New Roman"/>
          <w:b w:val="0"/>
          <w:bCs/>
          <w:sz w:val="44"/>
          <w:szCs w:val="44"/>
          <w:lang w:val="en-US" w:eastAsia="zh-CN"/>
        </w:rPr>
        <w:t>第四章 采购需求</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黑体_GBK" w:hAnsi="方正黑体_GBK" w:eastAsia="方正黑体_GBK" w:cs="方正黑体_GBK"/>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一、采购项目</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200" w:leftChars="0" w:firstLine="640" w:firstLineChars="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rPr>
        <w:t>预算绩效指标体系建设</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200" w:leftChars="0" w:firstLine="640" w:firstLineChars="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rPr>
        <w:t>预算绩效事前评估</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200" w:leftChars="0" w:firstLine="640" w:firstLineChars="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rPr>
        <w:t>预算绩效目标质量抽审控制</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200" w:leftChars="0" w:firstLine="640" w:firstLineChars="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rPr>
        <w:t>预算绩效考核</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200" w:leftChars="0" w:firstLine="640" w:firstLineChars="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rPr>
        <w:t>预算</w:t>
      </w:r>
      <w:r>
        <w:rPr>
          <w:rFonts w:hint="default" w:ascii="Times New Roman" w:hAnsi="Times New Roman" w:eastAsia="方正仿宋_GBK" w:cs="Times New Roman"/>
          <w:sz w:val="32"/>
          <w:szCs w:val="32"/>
          <w:lang w:eastAsia="zh-CN"/>
        </w:rPr>
        <w:t>绩效培训</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方正黑体_GBK" w:hAnsi="方正黑体_GBK" w:eastAsia="方正黑体_GBK" w:cs="方正黑体_GBK"/>
          <w:sz w:val="32"/>
          <w:szCs w:val="32"/>
          <w:lang w:eastAsia="zh-CN"/>
        </w:rPr>
      </w:pPr>
      <w:r>
        <w:rPr>
          <w:rFonts w:hint="default" w:ascii="方正黑体_GBK" w:hAnsi="方正黑体_GBK" w:eastAsia="方正黑体_GBK" w:cs="方正黑体_GBK"/>
          <w:sz w:val="32"/>
          <w:szCs w:val="32"/>
        </w:rPr>
        <w:t>二、项目具体内容</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sz w:val="32"/>
          <w:szCs w:val="32"/>
          <w:lang w:eastAsia="zh-CN"/>
        </w:rPr>
        <w:t>按要</w:t>
      </w:r>
      <w:r>
        <w:rPr>
          <w:rFonts w:hint="default" w:ascii="Times New Roman" w:hAnsi="Times New Roman" w:eastAsia="方正仿宋_GBK" w:cs="Times New Roman"/>
          <w:sz w:val="32"/>
          <w:szCs w:val="32"/>
          <w:lang w:val="en-US" w:eastAsia="zh-CN"/>
        </w:rPr>
        <w:t>求</w:t>
      </w:r>
      <w:r>
        <w:rPr>
          <w:rFonts w:hint="default" w:ascii="Times New Roman" w:hAnsi="Times New Roman" w:eastAsia="方正仿宋_GBK" w:cs="Times New Roman"/>
          <w:sz w:val="32"/>
          <w:szCs w:val="32"/>
          <w:lang w:eastAsia="zh-CN"/>
        </w:rPr>
        <w:t>完成</w:t>
      </w:r>
      <w:r>
        <w:rPr>
          <w:rFonts w:hint="default" w:ascii="Times New Roman" w:hAnsi="Times New Roman" w:eastAsia="方正仿宋_GBK" w:cs="Times New Roman"/>
          <w:sz w:val="32"/>
          <w:szCs w:val="32"/>
        </w:rPr>
        <w:t>预算绩效指标体系建设</w:t>
      </w:r>
      <w:r>
        <w:rPr>
          <w:rFonts w:hint="default" w:ascii="Times New Roman" w:hAnsi="Times New Roman" w:eastAsia="方正仿宋_GBK" w:cs="Times New Roman"/>
          <w:sz w:val="32"/>
          <w:szCs w:val="32"/>
          <w:lang w:eastAsia="zh-CN"/>
        </w:rPr>
        <w:t>不少于</w:t>
      </w:r>
      <w:r>
        <w:rPr>
          <w:rFonts w:hint="default" w:ascii="Times New Roman" w:hAnsi="Times New Roman" w:eastAsia="方正仿宋_GBK" w:cs="Times New Roman"/>
          <w:sz w:val="32"/>
          <w:szCs w:val="32"/>
          <w:lang w:val="en-US" w:eastAsia="zh-CN"/>
        </w:rPr>
        <w:t>20类；组织不少于20个项目</w:t>
      </w:r>
      <w:r>
        <w:rPr>
          <w:rFonts w:hint="default" w:ascii="Times New Roman" w:hAnsi="Times New Roman" w:eastAsia="方正仿宋_GBK" w:cs="Times New Roman"/>
          <w:sz w:val="32"/>
          <w:szCs w:val="32"/>
        </w:rPr>
        <w:t>预算绩效事前评估</w:t>
      </w:r>
      <w:r>
        <w:rPr>
          <w:rFonts w:hint="default" w:ascii="Times New Roman" w:hAnsi="Times New Roman" w:eastAsia="方正仿宋_GBK" w:cs="Times New Roman"/>
          <w:sz w:val="32"/>
          <w:szCs w:val="32"/>
          <w:lang w:val="en-US" w:eastAsia="zh-CN"/>
        </w:rPr>
        <w:t>；完成</w:t>
      </w:r>
      <w:r>
        <w:rPr>
          <w:rFonts w:hint="default" w:ascii="Times New Roman" w:hAnsi="Times New Roman" w:eastAsia="方正仿宋_GBK" w:cs="Times New Roman"/>
          <w:color w:val="000000"/>
          <w:sz w:val="32"/>
          <w:szCs w:val="32"/>
          <w:lang w:eastAsia="zh-CN"/>
        </w:rPr>
        <w:t>不低于</w:t>
      </w:r>
      <w:r>
        <w:rPr>
          <w:rFonts w:hint="default" w:ascii="Times New Roman" w:hAnsi="Times New Roman" w:eastAsia="方正仿宋_GBK" w:cs="Times New Roman"/>
          <w:color w:val="000000"/>
          <w:sz w:val="32"/>
          <w:szCs w:val="32"/>
        </w:rPr>
        <w:t>项目支出</w:t>
      </w:r>
      <w:r>
        <w:rPr>
          <w:rFonts w:hint="default" w:ascii="Times New Roman" w:hAnsi="Times New Roman" w:eastAsia="方正仿宋_GBK" w:cs="Times New Roman"/>
          <w:color w:val="000000"/>
          <w:sz w:val="32"/>
          <w:szCs w:val="32"/>
          <w:lang w:eastAsia="zh-CN"/>
        </w:rPr>
        <w:t>总额</w:t>
      </w:r>
      <w:r>
        <w:rPr>
          <w:rFonts w:hint="default" w:ascii="Times New Roman" w:hAnsi="Times New Roman" w:eastAsia="方正仿宋_GBK" w:cs="Times New Roman"/>
          <w:color w:val="000000"/>
          <w:sz w:val="32"/>
          <w:szCs w:val="32"/>
          <w:lang w:val="en-US" w:eastAsia="zh-CN"/>
        </w:rPr>
        <w:t>80%的</w:t>
      </w:r>
      <w:r>
        <w:rPr>
          <w:rFonts w:hint="default" w:ascii="Times New Roman" w:hAnsi="Times New Roman" w:eastAsia="方正仿宋_GBK" w:cs="Times New Roman"/>
          <w:color w:val="000000"/>
          <w:sz w:val="32"/>
          <w:szCs w:val="32"/>
        </w:rPr>
        <w:t>预算绩效目标</w:t>
      </w:r>
      <w:r>
        <w:rPr>
          <w:rFonts w:hint="default" w:ascii="Times New Roman" w:hAnsi="Times New Roman" w:eastAsia="方正仿宋_GBK" w:cs="Times New Roman"/>
          <w:color w:val="000000"/>
          <w:sz w:val="32"/>
          <w:szCs w:val="32"/>
          <w:lang w:eastAsia="zh-CN"/>
        </w:rPr>
        <w:t>综合审核；协助完成对县（市、区）和市级</w:t>
      </w:r>
      <w:r>
        <w:rPr>
          <w:rFonts w:hint="default" w:ascii="Times New Roman" w:hAnsi="Times New Roman" w:eastAsia="方正仿宋_GBK" w:cs="Times New Roman"/>
          <w:color w:val="000000"/>
          <w:sz w:val="32"/>
          <w:szCs w:val="32"/>
          <w:lang w:val="en-US" w:eastAsia="zh-CN"/>
        </w:rPr>
        <w:t>2022年度绩效考核及预算绩效培训等工作。</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方正黑体_GBK" w:hAnsi="方正黑体_GBK" w:eastAsia="方正黑体_GBK" w:cs="方正黑体_GBK"/>
          <w:sz w:val="32"/>
          <w:szCs w:val="32"/>
          <w:lang w:val="en-US" w:eastAsia="zh-CN"/>
        </w:rPr>
      </w:pPr>
      <w:r>
        <w:rPr>
          <w:rFonts w:hint="default" w:ascii="方正黑体_GBK" w:hAnsi="方正黑体_GBK" w:eastAsia="方正黑体_GBK" w:cs="方正黑体_GBK"/>
          <w:sz w:val="32"/>
          <w:szCs w:val="32"/>
          <w:lang w:eastAsia="zh-CN"/>
        </w:rPr>
        <w:t>三、对</w:t>
      </w:r>
      <w:r>
        <w:rPr>
          <w:rFonts w:hint="default" w:ascii="方正黑体_GBK" w:hAnsi="方正黑体_GBK" w:eastAsia="方正黑体_GBK" w:cs="方正黑体_GBK"/>
          <w:sz w:val="32"/>
          <w:szCs w:val="32"/>
        </w:rPr>
        <w:t>项目服务</w:t>
      </w:r>
      <w:r>
        <w:rPr>
          <w:rFonts w:hint="default" w:ascii="方正黑体_GBK" w:hAnsi="方正黑体_GBK" w:eastAsia="方正黑体_GBK" w:cs="方正黑体_GBK"/>
          <w:sz w:val="32"/>
          <w:szCs w:val="32"/>
          <w:lang w:eastAsia="zh-CN"/>
        </w:rPr>
        <w:t>第三方要求</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jc w:val="both"/>
        <w:textAlignment w:val="auto"/>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lang w:val="en-US" w:eastAsia="zh-CN"/>
        </w:rPr>
        <w:t>1.</w:t>
      </w:r>
      <w:r>
        <w:rPr>
          <w:rFonts w:hint="default" w:ascii="Times New Roman" w:hAnsi="Times New Roman" w:eastAsia="方正仿宋_GBK" w:cs="Times New Roman"/>
          <w:sz w:val="32"/>
          <w:szCs w:val="32"/>
        </w:rPr>
        <w:t>被委托方</w:t>
      </w:r>
      <w:r>
        <w:rPr>
          <w:rFonts w:hint="default" w:ascii="Times New Roman" w:hAnsi="Times New Roman" w:eastAsia="方正仿宋_GBK" w:cs="Times New Roman"/>
          <w:sz w:val="32"/>
          <w:szCs w:val="32"/>
          <w:lang w:eastAsia="zh-CN"/>
        </w:rPr>
        <w:t>熟悉</w:t>
      </w:r>
      <w:r>
        <w:rPr>
          <w:rFonts w:hint="default" w:ascii="Times New Roman" w:hAnsi="Times New Roman" w:eastAsia="方正仿宋_GBK" w:cs="Times New Roman"/>
          <w:sz w:val="32"/>
          <w:szCs w:val="32"/>
        </w:rPr>
        <w:t>《中华人民共和国预算法》《中华人民共和国预算法实施条例》《中共中央国务院关于全面实施预算绩效管理的意见》（</w:t>
      </w:r>
      <w:r>
        <w:rPr>
          <w:rFonts w:hint="default" w:ascii="Times New Roman" w:hAnsi="Times New Roman" w:eastAsia="方正仿宋_GBK" w:cs="Times New Roman"/>
          <w:sz w:val="32"/>
          <w:szCs w:val="32"/>
          <w:lang w:eastAsia="zh-CN"/>
        </w:rPr>
        <w:t>中</w:t>
      </w:r>
      <w:r>
        <w:rPr>
          <w:rFonts w:hint="default" w:ascii="Times New Roman" w:hAnsi="Times New Roman" w:eastAsia="方正仿宋_GBK" w:cs="Times New Roman"/>
          <w:sz w:val="32"/>
          <w:szCs w:val="32"/>
        </w:rPr>
        <w:t>发〔20</w:t>
      </w:r>
      <w:r>
        <w:rPr>
          <w:rFonts w:hint="default" w:ascii="Times New Roman" w:hAnsi="Times New Roman" w:eastAsia="方正仿宋_GBK" w:cs="Times New Roman"/>
          <w:sz w:val="32"/>
          <w:szCs w:val="32"/>
          <w:lang w:val="en-US" w:eastAsia="zh-CN"/>
        </w:rPr>
        <w:t>18</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val="en-US" w:eastAsia="zh-CN"/>
        </w:rPr>
        <w:t>34</w:t>
      </w:r>
      <w:r>
        <w:rPr>
          <w:rFonts w:hint="default" w:ascii="Times New Roman" w:hAnsi="Times New Roman" w:eastAsia="方正仿宋_GBK" w:cs="Times New Roman"/>
          <w:sz w:val="32"/>
          <w:szCs w:val="32"/>
        </w:rPr>
        <w:t>号）</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color w:val="000000"/>
          <w:sz w:val="32"/>
          <w:szCs w:val="32"/>
        </w:rPr>
        <w:t>《</w:t>
      </w:r>
      <w:r>
        <w:rPr>
          <w:rFonts w:hint="default" w:ascii="Times New Roman" w:hAnsi="Times New Roman" w:eastAsia="方正仿宋_GBK" w:cs="Times New Roman"/>
          <w:kern w:val="0"/>
          <w:sz w:val="32"/>
          <w:szCs w:val="32"/>
        </w:rPr>
        <w:t>曲靖市</w:t>
      </w:r>
      <w:r>
        <w:rPr>
          <w:rFonts w:hint="default" w:ascii="Times New Roman" w:hAnsi="Times New Roman" w:eastAsia="方正仿宋_GBK" w:cs="Times New Roman"/>
          <w:sz w:val="32"/>
          <w:szCs w:val="32"/>
        </w:rPr>
        <w:t>全面实施预算绩效管理实施意见》</w:t>
      </w:r>
      <w:r>
        <w:rPr>
          <w:rFonts w:hint="default" w:ascii="Times New Roman" w:hAnsi="Times New Roman" w:eastAsia="方正仿宋_GBK" w:cs="Times New Roman"/>
          <w:kern w:val="0"/>
          <w:sz w:val="32"/>
          <w:szCs w:val="32"/>
        </w:rPr>
        <w:t>（曲财绩〔2019〕5号）、</w:t>
      </w:r>
      <w:r>
        <w:rPr>
          <w:rFonts w:hint="default" w:ascii="Times New Roman" w:hAnsi="Times New Roman" w:eastAsia="方正仿宋_GBK" w:cs="Times New Roman"/>
          <w:sz w:val="32"/>
          <w:szCs w:val="32"/>
        </w:rPr>
        <w:t>《全面实施预算绩效管理工作推进方案》</w:t>
      </w:r>
      <w:r>
        <w:rPr>
          <w:rFonts w:hint="default" w:ascii="Times New Roman" w:hAnsi="Times New Roman" w:eastAsia="方正仿宋_GBK" w:cs="Times New Roman"/>
          <w:kern w:val="0"/>
          <w:sz w:val="32"/>
          <w:szCs w:val="32"/>
        </w:rPr>
        <w:t>（曲财办〔2019〕51号）</w:t>
      </w:r>
      <w:r>
        <w:rPr>
          <w:rFonts w:hint="default" w:ascii="Times New Roman" w:hAnsi="Times New Roman" w:eastAsia="方正仿宋_GBK" w:cs="Times New Roman"/>
          <w:kern w:val="0"/>
          <w:sz w:val="32"/>
          <w:szCs w:val="32"/>
          <w:lang w:eastAsia="zh-CN"/>
        </w:rPr>
        <w:t>、《曲靖市市级财政预算绩效目标管理暂行办法》（曲财预〔2018〕159号）、《曲靖市项目支出绩效评价管理办法》（曲财绩</w:t>
      </w:r>
      <w:r>
        <w:rPr>
          <w:rFonts w:hint="default" w:ascii="Times New Roman" w:hAnsi="Times New Roman" w:eastAsia="方正仿宋_GBK" w:cs="Times New Roman"/>
          <w:kern w:val="0"/>
          <w:sz w:val="32"/>
          <w:szCs w:val="32"/>
        </w:rPr>
        <w:t>〔20</w:t>
      </w:r>
      <w:r>
        <w:rPr>
          <w:rFonts w:hint="default" w:ascii="Times New Roman" w:hAnsi="Times New Roman" w:eastAsia="方正仿宋_GBK" w:cs="Times New Roman"/>
          <w:kern w:val="0"/>
          <w:sz w:val="32"/>
          <w:szCs w:val="32"/>
          <w:lang w:val="en-US" w:eastAsia="zh-CN"/>
        </w:rPr>
        <w:t>20</w:t>
      </w:r>
      <w:r>
        <w:rPr>
          <w:rFonts w:hint="default" w:ascii="Times New Roman" w:hAnsi="Times New Roman" w:eastAsia="方正仿宋_GBK" w:cs="Times New Roman"/>
          <w:kern w:val="0"/>
          <w:sz w:val="32"/>
          <w:szCs w:val="32"/>
        </w:rPr>
        <w:t>〕</w:t>
      </w:r>
      <w:r>
        <w:rPr>
          <w:rFonts w:hint="default" w:ascii="Times New Roman" w:hAnsi="Times New Roman" w:eastAsia="方正仿宋_GBK" w:cs="Times New Roman"/>
          <w:kern w:val="0"/>
          <w:sz w:val="32"/>
          <w:szCs w:val="32"/>
          <w:lang w:eastAsia="zh-CN"/>
        </w:rPr>
        <w:t xml:space="preserve">8号）、《曲靖市市级预算绩效事前评估暂行办法》(曲财绩 </w:t>
      </w:r>
      <w:r>
        <w:rPr>
          <w:rFonts w:hint="default" w:ascii="Times New Roman" w:hAnsi="Times New Roman" w:eastAsia="方正仿宋_GBK" w:cs="Times New Roman"/>
          <w:kern w:val="0"/>
          <w:sz w:val="32"/>
          <w:szCs w:val="32"/>
        </w:rPr>
        <w:t>〔20</w:t>
      </w:r>
      <w:r>
        <w:rPr>
          <w:rFonts w:hint="default" w:ascii="Times New Roman" w:hAnsi="Times New Roman" w:eastAsia="方正仿宋_GBK" w:cs="Times New Roman"/>
          <w:kern w:val="0"/>
          <w:sz w:val="32"/>
          <w:szCs w:val="32"/>
          <w:lang w:val="en-US" w:eastAsia="zh-CN"/>
        </w:rPr>
        <w:t>20</w:t>
      </w:r>
      <w:r>
        <w:rPr>
          <w:rFonts w:hint="default" w:ascii="Times New Roman" w:hAnsi="Times New Roman" w:eastAsia="方正仿宋_GBK" w:cs="Times New Roman"/>
          <w:kern w:val="0"/>
          <w:sz w:val="32"/>
          <w:szCs w:val="32"/>
        </w:rPr>
        <w:t>〕</w:t>
      </w:r>
      <w:r>
        <w:rPr>
          <w:rFonts w:hint="default" w:ascii="Times New Roman" w:hAnsi="Times New Roman" w:eastAsia="方正仿宋_GBK" w:cs="Times New Roman"/>
          <w:kern w:val="0"/>
          <w:sz w:val="32"/>
          <w:szCs w:val="32"/>
          <w:lang w:eastAsia="zh-CN"/>
        </w:rPr>
        <w:t>18号)、</w:t>
      </w:r>
      <w:r>
        <w:rPr>
          <w:rFonts w:hint="default" w:ascii="Times New Roman" w:hAnsi="Times New Roman" w:eastAsia="方正仿宋_GBK" w:cs="Times New Roman"/>
          <w:sz w:val="32"/>
          <w:szCs w:val="32"/>
        </w:rPr>
        <w:t>《曲靖市财政局关于印发委托第三方机构参与预算绩效管理工作办法（试行）》</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曲财绩</w:t>
      </w:r>
      <w:r>
        <w:rPr>
          <w:rFonts w:hint="default" w:ascii="Times New Roman" w:hAnsi="Times New Roman" w:eastAsia="方正仿宋_GBK" w:cs="Times New Roman"/>
          <w:kern w:val="0"/>
          <w:sz w:val="32"/>
          <w:szCs w:val="32"/>
        </w:rPr>
        <w:t>〔20</w:t>
      </w:r>
      <w:r>
        <w:rPr>
          <w:rFonts w:hint="default" w:ascii="Times New Roman" w:hAnsi="Times New Roman" w:eastAsia="方正仿宋_GBK" w:cs="Times New Roman"/>
          <w:kern w:val="0"/>
          <w:sz w:val="32"/>
          <w:szCs w:val="32"/>
          <w:lang w:val="en-US" w:eastAsia="zh-CN"/>
        </w:rPr>
        <w:t>21</w:t>
      </w:r>
      <w:r>
        <w:rPr>
          <w:rFonts w:hint="default" w:ascii="Times New Roman" w:hAnsi="Times New Roman" w:eastAsia="方正仿宋_GBK" w:cs="Times New Roman"/>
          <w:kern w:val="0"/>
          <w:sz w:val="32"/>
          <w:szCs w:val="32"/>
        </w:rPr>
        <w:t>〕</w:t>
      </w:r>
      <w:r>
        <w:rPr>
          <w:rFonts w:hint="default" w:ascii="Times New Roman" w:hAnsi="Times New Roman" w:eastAsia="方正仿宋_GBK" w:cs="Times New Roman"/>
          <w:sz w:val="32"/>
          <w:szCs w:val="32"/>
        </w:rPr>
        <w:t>21号</w:t>
      </w:r>
      <w:r>
        <w:rPr>
          <w:rFonts w:hint="default" w:ascii="Times New Roman" w:hAnsi="Times New Roman" w:eastAsia="方正仿宋_GBK" w:cs="Times New Roman"/>
          <w:sz w:val="32"/>
          <w:szCs w:val="32"/>
          <w:lang w:eastAsia="zh-CN"/>
        </w:rPr>
        <w:t>）、《曲靖市财政局关于转发云南省分行业、分领域预算绩效指标和标准体系建设工作指引（试行）的通知》（</w:t>
      </w:r>
      <w:r>
        <w:rPr>
          <w:rFonts w:hint="default" w:ascii="Times New Roman" w:hAnsi="Times New Roman" w:eastAsia="方正仿宋_GBK" w:cs="Times New Roman"/>
          <w:sz w:val="32"/>
          <w:szCs w:val="32"/>
        </w:rPr>
        <w:t>曲财绩</w:t>
      </w:r>
      <w:r>
        <w:rPr>
          <w:rFonts w:hint="default" w:ascii="Times New Roman" w:hAnsi="Times New Roman" w:eastAsia="方正仿宋_GBK" w:cs="Times New Roman"/>
          <w:kern w:val="0"/>
          <w:sz w:val="32"/>
          <w:szCs w:val="32"/>
        </w:rPr>
        <w:t>〔20</w:t>
      </w:r>
      <w:r>
        <w:rPr>
          <w:rFonts w:hint="default" w:ascii="Times New Roman" w:hAnsi="Times New Roman" w:eastAsia="方正仿宋_GBK" w:cs="Times New Roman"/>
          <w:kern w:val="0"/>
          <w:sz w:val="32"/>
          <w:szCs w:val="32"/>
          <w:lang w:val="en-US" w:eastAsia="zh-CN"/>
        </w:rPr>
        <w:t>22</w:t>
      </w:r>
      <w:r>
        <w:rPr>
          <w:rFonts w:hint="default" w:ascii="Times New Roman" w:hAnsi="Times New Roman" w:eastAsia="方正仿宋_GBK" w:cs="Times New Roman"/>
          <w:kern w:val="0"/>
          <w:sz w:val="32"/>
          <w:szCs w:val="32"/>
        </w:rPr>
        <w:t>〕</w:t>
      </w:r>
      <w:r>
        <w:rPr>
          <w:rFonts w:hint="default" w:ascii="Times New Roman" w:hAnsi="Times New Roman" w:eastAsia="方正仿宋_GBK" w:cs="Times New Roman"/>
          <w:sz w:val="32"/>
          <w:szCs w:val="32"/>
        </w:rPr>
        <w:t>2号</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等的要求和相关</w:t>
      </w:r>
      <w:r>
        <w:rPr>
          <w:rFonts w:hint="default" w:ascii="Times New Roman" w:hAnsi="Times New Roman" w:eastAsia="方正仿宋_GBK" w:cs="Times New Roman"/>
          <w:sz w:val="32"/>
          <w:szCs w:val="32"/>
          <w:lang w:eastAsia="zh-CN"/>
        </w:rPr>
        <w:t>文件</w:t>
      </w:r>
      <w:r>
        <w:rPr>
          <w:rFonts w:hint="default" w:ascii="Times New Roman" w:hAnsi="Times New Roman" w:eastAsia="方正仿宋_GBK" w:cs="Times New Roman"/>
          <w:sz w:val="32"/>
          <w:szCs w:val="32"/>
        </w:rPr>
        <w:t>规定</w:t>
      </w:r>
      <w:r>
        <w:rPr>
          <w:rFonts w:hint="default" w:ascii="Times New Roman" w:hAnsi="Times New Roman" w:eastAsia="方正仿宋_GBK" w:cs="Times New Roman"/>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rPr>
        <w:t>2.</w:t>
      </w:r>
      <w:r>
        <w:rPr>
          <w:rFonts w:hint="default" w:ascii="Times New Roman" w:hAnsi="Times New Roman" w:eastAsia="方正仿宋_GBK" w:cs="Times New Roman"/>
          <w:sz w:val="32"/>
          <w:szCs w:val="32"/>
          <w:lang w:val="en-US" w:eastAsia="zh-CN"/>
        </w:rPr>
        <w:t>根据</w:t>
      </w:r>
      <w:r>
        <w:rPr>
          <w:rFonts w:hint="default" w:ascii="Times New Roman" w:hAnsi="Times New Roman" w:eastAsia="方正仿宋_GBK" w:cs="Times New Roman"/>
          <w:sz w:val="32"/>
          <w:szCs w:val="32"/>
          <w:lang w:eastAsia="zh-CN"/>
        </w:rPr>
        <w:t>《财政部关于委托第三方机构参与预算绩效管理的指导意见》</w:t>
      </w:r>
      <w:r>
        <w:rPr>
          <w:rFonts w:hint="default" w:ascii="Times New Roman" w:hAnsi="Times New Roman" w:eastAsia="方正仿宋_GBK" w:cs="Times New Roman"/>
          <w:kern w:val="0"/>
          <w:sz w:val="32"/>
          <w:szCs w:val="32"/>
        </w:rPr>
        <w:t>（</w:t>
      </w:r>
      <w:r>
        <w:rPr>
          <w:rFonts w:hint="default" w:ascii="Times New Roman" w:hAnsi="Times New Roman" w:eastAsia="方正仿宋_GBK" w:cs="Times New Roman"/>
          <w:kern w:val="0"/>
          <w:sz w:val="32"/>
          <w:szCs w:val="32"/>
          <w:lang w:eastAsia="zh-CN"/>
        </w:rPr>
        <w:t>财预</w:t>
      </w:r>
      <w:r>
        <w:rPr>
          <w:rFonts w:hint="default" w:ascii="Times New Roman" w:hAnsi="Times New Roman" w:eastAsia="方正仿宋_GBK" w:cs="Times New Roman"/>
          <w:kern w:val="0"/>
          <w:sz w:val="32"/>
          <w:szCs w:val="32"/>
        </w:rPr>
        <w:t>〔202</w:t>
      </w:r>
      <w:r>
        <w:rPr>
          <w:rFonts w:hint="default" w:ascii="Times New Roman" w:hAnsi="Times New Roman" w:eastAsia="方正仿宋_GBK" w:cs="Times New Roman"/>
          <w:kern w:val="0"/>
          <w:sz w:val="32"/>
          <w:szCs w:val="32"/>
          <w:lang w:val="en-US" w:eastAsia="zh-CN"/>
        </w:rPr>
        <w:t>1</w:t>
      </w:r>
      <w:r>
        <w:rPr>
          <w:rFonts w:hint="default" w:ascii="Times New Roman" w:hAnsi="Times New Roman" w:eastAsia="方正仿宋_GBK" w:cs="Times New Roman"/>
          <w:kern w:val="0"/>
          <w:sz w:val="32"/>
          <w:szCs w:val="32"/>
        </w:rPr>
        <w:t>〕</w:t>
      </w:r>
      <w:r>
        <w:rPr>
          <w:rFonts w:hint="default" w:ascii="Times New Roman" w:hAnsi="Times New Roman" w:eastAsia="方正仿宋_GBK" w:cs="Times New Roman"/>
          <w:kern w:val="0"/>
          <w:sz w:val="32"/>
          <w:szCs w:val="32"/>
          <w:lang w:val="en-US" w:eastAsia="zh-CN"/>
        </w:rPr>
        <w:t>6</w:t>
      </w:r>
      <w:r>
        <w:rPr>
          <w:rFonts w:hint="default" w:ascii="Times New Roman" w:hAnsi="Times New Roman" w:eastAsia="方正仿宋_GBK" w:cs="Times New Roman"/>
          <w:kern w:val="0"/>
          <w:sz w:val="32"/>
          <w:szCs w:val="32"/>
        </w:rPr>
        <w:t>号）</w:t>
      </w:r>
      <w:r>
        <w:rPr>
          <w:rFonts w:hint="default" w:ascii="Times New Roman" w:hAnsi="Times New Roman" w:eastAsia="方正仿宋_GBK" w:cs="Times New Roman"/>
          <w:kern w:val="0"/>
          <w:sz w:val="32"/>
          <w:szCs w:val="32"/>
          <w:lang w:eastAsia="zh-CN"/>
        </w:rPr>
        <w:t>要求，对</w:t>
      </w:r>
      <w:r>
        <w:rPr>
          <w:rFonts w:hint="default" w:ascii="Times New Roman" w:hAnsi="Times New Roman" w:eastAsia="方正仿宋_GBK" w:cs="Times New Roman"/>
          <w:sz w:val="32"/>
          <w:szCs w:val="32"/>
          <w:lang w:eastAsia="zh-CN"/>
        </w:rPr>
        <w:t>参与预算绩效管理</w:t>
      </w:r>
      <w:r>
        <w:rPr>
          <w:rFonts w:hint="default" w:ascii="Times New Roman" w:hAnsi="Times New Roman" w:eastAsia="方正仿宋_GBK" w:cs="Times New Roman"/>
          <w:kern w:val="0"/>
          <w:sz w:val="32"/>
          <w:szCs w:val="32"/>
          <w:lang w:eastAsia="zh-CN"/>
        </w:rPr>
        <w:t>第三方机构明确提出要依法合规优选第三方机构，要选取专业能力突出、机构管理规范、执行信誉好的第三方机构。</w:t>
      </w:r>
      <w:r>
        <w:rPr>
          <w:rFonts w:hint="default" w:ascii="Times New Roman" w:hAnsi="Times New Roman" w:eastAsia="方正仿宋_GBK" w:cs="Times New Roman"/>
          <w:sz w:val="32"/>
          <w:szCs w:val="32"/>
          <w:lang w:val="en-US" w:eastAsia="zh-CN"/>
        </w:rPr>
        <w:t>现明确提出对第三方机构的资质与实绩要求，参与此项工作的第三方机构信用级别为AAA，同时有参与省级或州市级财政部门绩效管理工作经历，能提供近年参与绩效管理工作的相关证明资料，有财政部门对其工作实绩评定在良以上文件证明资料或对第三方机构项目负责人奖励证明，近三年无业内违法行为。</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highlight w:val="none"/>
        </w:rPr>
      </w:pPr>
      <w:r>
        <w:rPr>
          <w:rFonts w:hint="default" w:ascii="Times New Roman" w:hAnsi="Times New Roman" w:eastAsia="方正仿宋_GBK" w:cs="Times New Roman"/>
          <w:sz w:val="32"/>
          <w:szCs w:val="32"/>
          <w:lang w:val="en-US" w:eastAsia="zh-CN"/>
        </w:rPr>
        <w:t>3.第三方人员保障：</w:t>
      </w:r>
      <w:r>
        <w:rPr>
          <w:rFonts w:hint="default" w:ascii="Times New Roman" w:hAnsi="Times New Roman" w:eastAsia="方正仿宋_GBK" w:cs="Times New Roman"/>
          <w:sz w:val="32"/>
          <w:szCs w:val="32"/>
          <w:highlight w:val="none"/>
          <w:lang w:eastAsia="zh-CN"/>
        </w:rPr>
        <w:t>被委托的第三方</w:t>
      </w:r>
      <w:r>
        <w:rPr>
          <w:rFonts w:hint="default" w:ascii="Times New Roman" w:hAnsi="Times New Roman" w:eastAsia="方正仿宋_GBK" w:cs="Times New Roman"/>
          <w:sz w:val="32"/>
          <w:szCs w:val="32"/>
          <w:highlight w:val="none"/>
        </w:rPr>
        <w:t>须配备沟通能力和业务能力较强，工作细致认真</w:t>
      </w:r>
      <w:r>
        <w:rPr>
          <w:rFonts w:hint="default" w:ascii="Times New Roman" w:hAnsi="Times New Roman" w:eastAsia="方正仿宋_GBK" w:cs="Times New Roman"/>
          <w:sz w:val="32"/>
          <w:szCs w:val="32"/>
          <w:highlight w:val="none"/>
          <w:lang w:eastAsia="zh-CN"/>
        </w:rPr>
        <w:t>的</w:t>
      </w:r>
      <w:r>
        <w:rPr>
          <w:rFonts w:hint="default" w:ascii="Times New Roman" w:hAnsi="Times New Roman" w:eastAsia="方正仿宋_GBK" w:cs="Times New Roman"/>
          <w:sz w:val="32"/>
          <w:szCs w:val="32"/>
          <w:highlight w:val="none"/>
        </w:rPr>
        <w:t>人员参与</w:t>
      </w:r>
      <w:r>
        <w:rPr>
          <w:rFonts w:hint="default" w:ascii="Times New Roman" w:hAnsi="Times New Roman" w:eastAsia="方正仿宋_GBK" w:cs="Times New Roman"/>
          <w:sz w:val="32"/>
          <w:szCs w:val="32"/>
          <w:highlight w:val="none"/>
          <w:lang w:eastAsia="zh-CN"/>
        </w:rPr>
        <w:t>工作</w:t>
      </w:r>
      <w:r>
        <w:rPr>
          <w:rFonts w:hint="default" w:ascii="Times New Roman" w:hAnsi="Times New Roman" w:eastAsia="方正仿宋_GBK" w:cs="Times New Roman"/>
          <w:sz w:val="32"/>
          <w:szCs w:val="32"/>
          <w:highlight w:val="none"/>
        </w:rPr>
        <w:t>。严格遵守服务内控、工作程序、质量标准、时间要求和廉政、保密纪律，项目组成员</w:t>
      </w:r>
      <w:r>
        <w:rPr>
          <w:rFonts w:hint="default" w:ascii="Times New Roman" w:hAnsi="Times New Roman" w:eastAsia="方正仿宋_GBK" w:cs="Times New Roman"/>
          <w:sz w:val="32"/>
          <w:szCs w:val="32"/>
          <w:highlight w:val="none"/>
          <w:lang w:val="en-US" w:eastAsia="zh-CN"/>
        </w:rPr>
        <w:t>10</w:t>
      </w:r>
      <w:r>
        <w:rPr>
          <w:rFonts w:hint="default" w:ascii="Times New Roman" w:hAnsi="Times New Roman" w:eastAsia="方正仿宋_GBK" w:cs="Times New Roman"/>
          <w:sz w:val="32"/>
          <w:szCs w:val="32"/>
          <w:highlight w:val="none"/>
        </w:rPr>
        <w:t>人</w:t>
      </w:r>
      <w:r>
        <w:rPr>
          <w:rFonts w:hint="default" w:ascii="Times New Roman" w:hAnsi="Times New Roman" w:eastAsia="方正仿宋_GBK" w:cs="Times New Roman"/>
          <w:sz w:val="32"/>
          <w:szCs w:val="32"/>
          <w:highlight w:val="none"/>
          <w:lang w:eastAsia="zh-CN"/>
        </w:rPr>
        <w:t>以上</w:t>
      </w:r>
      <w:r>
        <w:rPr>
          <w:rFonts w:hint="default" w:ascii="Times New Roman" w:hAnsi="Times New Roman" w:eastAsia="方正仿宋_GBK" w:cs="Times New Roman"/>
          <w:sz w:val="32"/>
          <w:szCs w:val="32"/>
          <w:highlight w:val="none"/>
        </w:rPr>
        <w:t>（含</w:t>
      </w:r>
      <w:r>
        <w:rPr>
          <w:rFonts w:hint="default" w:ascii="Times New Roman" w:hAnsi="Times New Roman" w:eastAsia="方正仿宋_GBK" w:cs="Times New Roman"/>
          <w:sz w:val="32"/>
          <w:szCs w:val="32"/>
          <w:highlight w:val="none"/>
          <w:lang w:val="en-US" w:eastAsia="zh-CN"/>
        </w:rPr>
        <w:t>10</w:t>
      </w:r>
      <w:r>
        <w:rPr>
          <w:rFonts w:hint="default" w:ascii="Times New Roman" w:hAnsi="Times New Roman" w:eastAsia="方正仿宋_GBK" w:cs="Times New Roman"/>
          <w:sz w:val="32"/>
          <w:szCs w:val="32"/>
          <w:highlight w:val="none"/>
        </w:rPr>
        <w:t>人），具备注册</w:t>
      </w:r>
      <w:r>
        <w:rPr>
          <w:rFonts w:hint="default" w:ascii="Times New Roman" w:hAnsi="Times New Roman" w:eastAsia="方正仿宋_GBK" w:cs="Times New Roman"/>
          <w:sz w:val="32"/>
          <w:szCs w:val="32"/>
          <w:highlight w:val="none"/>
          <w:lang w:eastAsia="zh-CN"/>
        </w:rPr>
        <w:t>会计</w:t>
      </w:r>
      <w:r>
        <w:rPr>
          <w:rFonts w:hint="default" w:ascii="Times New Roman" w:hAnsi="Times New Roman" w:eastAsia="方正仿宋_GBK" w:cs="Times New Roman"/>
          <w:sz w:val="32"/>
          <w:szCs w:val="32"/>
          <w:highlight w:val="none"/>
        </w:rPr>
        <w:t>师总数配备在</w:t>
      </w:r>
      <w:r>
        <w:rPr>
          <w:rFonts w:hint="default" w:ascii="Times New Roman" w:hAnsi="Times New Roman" w:eastAsia="方正仿宋_GBK" w:cs="Times New Roman"/>
          <w:sz w:val="32"/>
          <w:szCs w:val="32"/>
          <w:highlight w:val="none"/>
          <w:lang w:val="en-US" w:eastAsia="zh-CN"/>
        </w:rPr>
        <w:t>2</w:t>
      </w:r>
      <w:r>
        <w:rPr>
          <w:rFonts w:hint="default" w:ascii="Times New Roman" w:hAnsi="Times New Roman" w:eastAsia="方正仿宋_GBK" w:cs="Times New Roman"/>
          <w:sz w:val="32"/>
          <w:szCs w:val="32"/>
          <w:highlight w:val="none"/>
        </w:rPr>
        <w:t>人以上（含</w:t>
      </w:r>
      <w:r>
        <w:rPr>
          <w:rFonts w:hint="default" w:ascii="Times New Roman" w:hAnsi="Times New Roman" w:eastAsia="方正仿宋_GBK" w:cs="Times New Roman"/>
          <w:sz w:val="32"/>
          <w:szCs w:val="32"/>
          <w:highlight w:val="none"/>
          <w:lang w:val="en-US" w:eastAsia="zh-CN"/>
        </w:rPr>
        <w:t>2</w:t>
      </w:r>
      <w:r>
        <w:rPr>
          <w:rFonts w:hint="default" w:ascii="Times New Roman" w:hAnsi="Times New Roman" w:eastAsia="方正仿宋_GBK" w:cs="Times New Roman"/>
          <w:sz w:val="32"/>
          <w:szCs w:val="32"/>
          <w:highlight w:val="none"/>
        </w:rPr>
        <w:t>人）；具备</w:t>
      </w:r>
      <w:r>
        <w:rPr>
          <w:rFonts w:hint="default" w:ascii="Times New Roman" w:hAnsi="Times New Roman" w:eastAsia="方正仿宋_GBK" w:cs="Times New Roman"/>
          <w:sz w:val="32"/>
          <w:szCs w:val="32"/>
          <w:highlight w:val="none"/>
          <w:lang w:eastAsia="zh-CN"/>
        </w:rPr>
        <w:t>会计师</w:t>
      </w:r>
      <w:r>
        <w:rPr>
          <w:rFonts w:hint="default" w:ascii="Times New Roman" w:hAnsi="Times New Roman" w:eastAsia="方正仿宋_GBK" w:cs="Times New Roman"/>
          <w:sz w:val="32"/>
          <w:szCs w:val="32"/>
          <w:highlight w:val="none"/>
        </w:rPr>
        <w:t>人员配备</w:t>
      </w:r>
      <w:r>
        <w:rPr>
          <w:rFonts w:hint="default" w:ascii="Times New Roman" w:hAnsi="Times New Roman" w:eastAsia="方正仿宋_GBK" w:cs="Times New Roman"/>
          <w:sz w:val="32"/>
          <w:szCs w:val="32"/>
          <w:highlight w:val="none"/>
          <w:lang w:eastAsia="zh-CN"/>
        </w:rPr>
        <w:t>不少于</w:t>
      </w:r>
      <w:r>
        <w:rPr>
          <w:rFonts w:hint="default" w:ascii="Times New Roman" w:hAnsi="Times New Roman" w:eastAsia="方正仿宋_GBK" w:cs="Times New Roman"/>
          <w:sz w:val="32"/>
          <w:szCs w:val="32"/>
          <w:highlight w:val="none"/>
          <w:lang w:val="en-US" w:eastAsia="zh-CN"/>
        </w:rPr>
        <w:t>3</w:t>
      </w:r>
      <w:r>
        <w:rPr>
          <w:rFonts w:hint="default" w:ascii="Times New Roman" w:hAnsi="Times New Roman" w:eastAsia="方正仿宋_GBK" w:cs="Times New Roman"/>
          <w:sz w:val="32"/>
          <w:szCs w:val="32"/>
          <w:highlight w:val="none"/>
        </w:rPr>
        <w:t>人；其中项目组长</w:t>
      </w:r>
      <w:r>
        <w:rPr>
          <w:rFonts w:hint="default" w:ascii="Times New Roman" w:hAnsi="Times New Roman" w:eastAsia="方正仿宋_GBK" w:cs="Times New Roman"/>
          <w:sz w:val="32"/>
          <w:szCs w:val="32"/>
          <w:highlight w:val="none"/>
          <w:lang w:eastAsia="zh-CN"/>
        </w:rPr>
        <w:t>具</w:t>
      </w:r>
      <w:r>
        <w:rPr>
          <w:rFonts w:hint="default" w:ascii="Times New Roman" w:hAnsi="Times New Roman" w:eastAsia="方正仿宋_GBK" w:cs="Times New Roman"/>
          <w:sz w:val="32"/>
          <w:szCs w:val="32"/>
          <w:highlight w:val="none"/>
        </w:rPr>
        <w:t>备</w:t>
      </w:r>
      <w:r>
        <w:rPr>
          <w:rFonts w:hint="default" w:ascii="Times New Roman" w:hAnsi="Times New Roman" w:eastAsia="方正仿宋_GBK" w:cs="Times New Roman"/>
          <w:sz w:val="32"/>
          <w:szCs w:val="32"/>
          <w:highlight w:val="none"/>
          <w:lang w:eastAsia="zh-CN"/>
        </w:rPr>
        <w:t>预算绩效管理</w:t>
      </w:r>
      <w:r>
        <w:rPr>
          <w:rFonts w:hint="default" w:ascii="Times New Roman" w:hAnsi="Times New Roman" w:eastAsia="方正仿宋_GBK" w:cs="Times New Roman"/>
          <w:sz w:val="32"/>
          <w:szCs w:val="32"/>
          <w:highlight w:val="none"/>
        </w:rPr>
        <w:t>的工作经验，确保工作成果的质量标准和时间要求。</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highlight w:val="none"/>
          <w:lang w:val="en-US" w:eastAsia="zh-CN"/>
        </w:rPr>
        <w:t xml:space="preserve"> 4.工作时间保障：</w:t>
      </w:r>
      <w:r>
        <w:rPr>
          <w:rFonts w:hint="default" w:ascii="Times New Roman" w:hAnsi="Times New Roman" w:eastAsia="方正仿宋_GBK" w:cs="Times New Roman"/>
          <w:sz w:val="32"/>
          <w:szCs w:val="32"/>
          <w:lang w:val="en-US" w:eastAsia="zh-CN"/>
        </w:rPr>
        <w:t>2022年</w:t>
      </w:r>
      <w:r>
        <w:rPr>
          <w:rFonts w:hint="default" w:ascii="Times New Roman" w:hAnsi="Times New Roman" w:eastAsia="方正仿宋_GBK" w:cs="Times New Roman"/>
          <w:sz w:val="32"/>
          <w:szCs w:val="32"/>
        </w:rPr>
        <w:t>预算绩效指标体系建设从202</w:t>
      </w:r>
      <w:r>
        <w:rPr>
          <w:rFonts w:hint="default" w:ascii="Times New Roman" w:hAnsi="Times New Roman" w:eastAsia="方正仿宋_GBK" w:cs="Times New Roman"/>
          <w:sz w:val="32"/>
          <w:szCs w:val="32"/>
          <w:lang w:val="en-US" w:eastAsia="zh-CN"/>
        </w:rPr>
        <w:t>2</w:t>
      </w:r>
      <w:r>
        <w:rPr>
          <w:rFonts w:hint="default" w:ascii="Times New Roman" w:hAnsi="Times New Roman" w:eastAsia="方正仿宋_GBK" w:cs="Times New Roman"/>
          <w:sz w:val="32"/>
          <w:szCs w:val="32"/>
        </w:rPr>
        <w:t>年4月</w:t>
      </w:r>
      <w:r>
        <w:rPr>
          <w:rFonts w:hint="default" w:ascii="Times New Roman" w:hAnsi="Times New Roman" w:eastAsia="方正仿宋_GBK" w:cs="Times New Roman"/>
          <w:sz w:val="32"/>
          <w:szCs w:val="32"/>
          <w:lang w:eastAsia="zh-CN"/>
        </w:rPr>
        <w:t>下</w:t>
      </w:r>
      <w:r>
        <w:rPr>
          <w:rFonts w:hint="default" w:ascii="Times New Roman" w:hAnsi="Times New Roman" w:eastAsia="方正仿宋_GBK" w:cs="Times New Roman"/>
          <w:sz w:val="32"/>
          <w:szCs w:val="32"/>
        </w:rPr>
        <w:t>旬开始至202</w:t>
      </w:r>
      <w:r>
        <w:rPr>
          <w:rFonts w:hint="default" w:ascii="Times New Roman" w:hAnsi="Times New Roman" w:eastAsia="方正仿宋_GBK" w:cs="Times New Roman"/>
          <w:sz w:val="32"/>
          <w:szCs w:val="32"/>
          <w:lang w:val="en-US" w:eastAsia="zh-CN"/>
        </w:rPr>
        <w:t>2</w:t>
      </w:r>
      <w:r>
        <w:rPr>
          <w:rFonts w:hint="default" w:ascii="Times New Roman" w:hAnsi="Times New Roman" w:eastAsia="方正仿宋_GBK" w:cs="Times New Roman"/>
          <w:sz w:val="32"/>
          <w:szCs w:val="32"/>
        </w:rPr>
        <w:t>年</w:t>
      </w:r>
      <w:r>
        <w:rPr>
          <w:rFonts w:hint="default" w:ascii="Times New Roman" w:hAnsi="Times New Roman" w:eastAsia="方正仿宋_GBK" w:cs="Times New Roman"/>
          <w:sz w:val="32"/>
          <w:szCs w:val="32"/>
          <w:lang w:val="en-US" w:eastAsia="zh-CN"/>
        </w:rPr>
        <w:t>12</w:t>
      </w:r>
      <w:r>
        <w:rPr>
          <w:rFonts w:hint="default" w:ascii="Times New Roman" w:hAnsi="Times New Roman" w:eastAsia="方正仿宋_GBK" w:cs="Times New Roman"/>
          <w:sz w:val="32"/>
          <w:szCs w:val="32"/>
        </w:rPr>
        <w:t>月底结束</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202</w:t>
      </w:r>
      <w:r>
        <w:rPr>
          <w:rFonts w:hint="default" w:ascii="Times New Roman" w:hAnsi="Times New Roman" w:eastAsia="方正仿宋_GBK" w:cs="Times New Roman"/>
          <w:sz w:val="32"/>
          <w:szCs w:val="32"/>
          <w:lang w:val="en-US" w:eastAsia="zh-CN"/>
        </w:rPr>
        <w:t>2</w:t>
      </w:r>
      <w:r>
        <w:rPr>
          <w:rFonts w:hint="default" w:ascii="Times New Roman" w:hAnsi="Times New Roman" w:eastAsia="方正仿宋_GBK" w:cs="Times New Roman"/>
          <w:sz w:val="32"/>
          <w:szCs w:val="32"/>
        </w:rPr>
        <w:t>年度绩效</w:t>
      </w:r>
      <w:r>
        <w:rPr>
          <w:rFonts w:hint="default" w:ascii="Times New Roman" w:hAnsi="Times New Roman" w:eastAsia="方正仿宋_GBK" w:cs="Times New Roman"/>
          <w:sz w:val="32"/>
          <w:szCs w:val="32"/>
          <w:lang w:eastAsia="zh-CN"/>
        </w:rPr>
        <w:t>培训</w:t>
      </w:r>
      <w:r>
        <w:rPr>
          <w:rFonts w:hint="default" w:ascii="Times New Roman" w:hAnsi="Times New Roman" w:eastAsia="方正仿宋_GBK" w:cs="Times New Roman"/>
          <w:sz w:val="32"/>
          <w:szCs w:val="32"/>
        </w:rPr>
        <w:t>工作</w:t>
      </w:r>
      <w:r>
        <w:rPr>
          <w:rFonts w:hint="default" w:ascii="Times New Roman" w:hAnsi="Times New Roman" w:eastAsia="方正仿宋_GBK" w:cs="Times New Roman"/>
          <w:sz w:val="32"/>
          <w:szCs w:val="32"/>
          <w:lang w:eastAsia="zh-CN"/>
        </w:rPr>
        <w:t>适时开展；</w:t>
      </w:r>
      <w:r>
        <w:rPr>
          <w:rFonts w:hint="default" w:ascii="Times New Roman" w:hAnsi="Times New Roman" w:eastAsia="方正仿宋_GBK" w:cs="Times New Roman"/>
          <w:sz w:val="32"/>
          <w:szCs w:val="32"/>
        </w:rPr>
        <w:t>202</w:t>
      </w:r>
      <w:r>
        <w:rPr>
          <w:rFonts w:hint="default" w:ascii="Times New Roman" w:hAnsi="Times New Roman" w:eastAsia="方正仿宋_GBK" w:cs="Times New Roman"/>
          <w:sz w:val="32"/>
          <w:szCs w:val="32"/>
          <w:lang w:val="en-US" w:eastAsia="zh-CN"/>
        </w:rPr>
        <w:t>3</w:t>
      </w:r>
      <w:r>
        <w:rPr>
          <w:rFonts w:hint="default" w:ascii="Times New Roman" w:hAnsi="Times New Roman" w:eastAsia="方正仿宋_GBK" w:cs="Times New Roman"/>
          <w:sz w:val="32"/>
          <w:szCs w:val="32"/>
        </w:rPr>
        <w:t>年预算绩效事前评估与预算绩效目标质量抽审控制拟与市本级预算布置同步启动</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202</w:t>
      </w:r>
      <w:r>
        <w:rPr>
          <w:rFonts w:hint="default" w:ascii="Times New Roman" w:hAnsi="Times New Roman" w:eastAsia="方正仿宋_GBK" w:cs="Times New Roman"/>
          <w:sz w:val="32"/>
          <w:szCs w:val="32"/>
          <w:lang w:val="en-US" w:eastAsia="zh-CN"/>
        </w:rPr>
        <w:t>2</w:t>
      </w:r>
      <w:r>
        <w:rPr>
          <w:rFonts w:hint="default" w:ascii="Times New Roman" w:hAnsi="Times New Roman" w:eastAsia="方正仿宋_GBK" w:cs="Times New Roman"/>
          <w:sz w:val="32"/>
          <w:szCs w:val="32"/>
        </w:rPr>
        <w:t>年度绩效考核工作拟202</w:t>
      </w:r>
      <w:r>
        <w:rPr>
          <w:rFonts w:hint="default" w:ascii="Times New Roman" w:hAnsi="Times New Roman" w:eastAsia="方正仿宋_GBK" w:cs="Times New Roman"/>
          <w:sz w:val="32"/>
          <w:szCs w:val="32"/>
          <w:lang w:val="en-US" w:eastAsia="zh-CN"/>
        </w:rPr>
        <w:t>2</w:t>
      </w:r>
      <w:r>
        <w:rPr>
          <w:rFonts w:hint="default" w:ascii="Times New Roman" w:hAnsi="Times New Roman" w:eastAsia="方正仿宋_GBK" w:cs="Times New Roman"/>
          <w:sz w:val="32"/>
          <w:szCs w:val="32"/>
        </w:rPr>
        <w:t>年</w:t>
      </w:r>
      <w:r>
        <w:rPr>
          <w:rFonts w:hint="default" w:ascii="Times New Roman" w:hAnsi="Times New Roman" w:eastAsia="方正仿宋_GBK" w:cs="Times New Roman"/>
          <w:sz w:val="32"/>
          <w:szCs w:val="32"/>
          <w:lang w:val="en-US" w:eastAsia="zh-CN"/>
        </w:rPr>
        <w:t>11</w:t>
      </w:r>
      <w:r>
        <w:rPr>
          <w:rFonts w:hint="default" w:ascii="Times New Roman" w:hAnsi="Times New Roman" w:eastAsia="方正仿宋_GBK" w:cs="Times New Roman"/>
          <w:sz w:val="32"/>
          <w:szCs w:val="32"/>
        </w:rPr>
        <w:t>月启动</w:t>
      </w:r>
      <w:r>
        <w:rPr>
          <w:rFonts w:hint="default" w:ascii="Times New Roman" w:hAnsi="Times New Roman" w:eastAsia="方正仿宋_GBK" w:cs="Times New Roman"/>
          <w:sz w:val="32"/>
          <w:szCs w:val="32"/>
          <w:lang w:eastAsia="zh-CN"/>
        </w:rPr>
        <w:t>（后</w:t>
      </w:r>
      <w:r>
        <w:rPr>
          <w:rFonts w:hint="default" w:ascii="Times New Roman" w:hAnsi="Times New Roman" w:eastAsia="方正仿宋_GBK" w:cs="Times New Roman"/>
          <w:sz w:val="32"/>
          <w:szCs w:val="32"/>
          <w:lang w:val="en-US" w:eastAsia="zh-CN"/>
        </w:rPr>
        <w:t>三</w:t>
      </w:r>
      <w:r>
        <w:rPr>
          <w:rFonts w:hint="default" w:ascii="Times New Roman" w:hAnsi="Times New Roman" w:eastAsia="方正仿宋_GBK" w:cs="Times New Roman"/>
          <w:sz w:val="32"/>
          <w:szCs w:val="32"/>
          <w:lang w:eastAsia="zh-CN"/>
        </w:rPr>
        <w:t>项工作需要第三方人员进驻市财政局办公）。</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lang w:val="en-US" w:eastAsia="zh-CN"/>
        </w:rPr>
        <w:t>5.</w:t>
      </w:r>
      <w:r>
        <w:rPr>
          <w:rFonts w:hint="default" w:ascii="Times New Roman" w:hAnsi="Times New Roman" w:eastAsia="方正仿宋_GBK" w:cs="Times New Roman"/>
          <w:sz w:val="32"/>
          <w:szCs w:val="32"/>
          <w:lang w:eastAsia="zh-CN"/>
        </w:rPr>
        <w:t>确定的被委托方不得将委托方的项目转包其他第三方机构完成。</w:t>
      </w:r>
    </w:p>
    <w:p>
      <w:pPr>
        <w:pStyle w:val="2"/>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b w:val="0"/>
          <w:bCs/>
          <w:sz w:val="32"/>
          <w:szCs w:val="32"/>
          <w:lang w:val="en-US" w:eastAsia="zh-CN"/>
        </w:rPr>
        <w:t xml:space="preserve">  </w:t>
      </w:r>
      <w:r>
        <w:rPr>
          <w:rFonts w:hint="eastAsia" w:ascii="Times New Roman" w:hAnsi="Times New Roman" w:eastAsia="方正仿宋_GBK" w:cs="Times New Roman"/>
          <w:b w:val="0"/>
          <w:bCs/>
          <w:sz w:val="32"/>
          <w:szCs w:val="32"/>
          <w:lang w:val="en-US" w:eastAsia="zh-CN"/>
        </w:rPr>
        <w:t xml:space="preserve"> 6.</w:t>
      </w:r>
      <w:r>
        <w:rPr>
          <w:rFonts w:hint="default" w:ascii="Times New Roman" w:hAnsi="Times New Roman" w:eastAsia="方正仿宋_GBK" w:cs="Times New Roman"/>
          <w:b w:val="0"/>
          <w:bCs/>
          <w:sz w:val="32"/>
          <w:szCs w:val="32"/>
          <w:lang w:val="en-US" w:eastAsia="zh-CN"/>
        </w:rPr>
        <w:t>对委托事项遵守保密和廉政协议。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方正黑体_GBK" w:hAnsi="方正黑体_GBK" w:eastAsia="方正黑体_GBK" w:cs="方正黑体_GBK"/>
          <w:sz w:val="32"/>
          <w:szCs w:val="32"/>
        </w:rPr>
      </w:pPr>
      <w:r>
        <w:rPr>
          <w:rFonts w:hint="default" w:ascii="方正黑体_GBK" w:hAnsi="方正黑体_GBK" w:eastAsia="方正黑体_GBK" w:cs="方正黑体_GBK"/>
          <w:sz w:val="32"/>
          <w:szCs w:val="32"/>
        </w:rPr>
        <w:t>四、</w:t>
      </w:r>
      <w:r>
        <w:rPr>
          <w:rFonts w:hint="default" w:ascii="方正黑体_GBK" w:hAnsi="方正黑体_GBK" w:eastAsia="方正黑体_GBK" w:cs="方正黑体_GBK"/>
          <w:sz w:val="32"/>
          <w:szCs w:val="32"/>
          <w:lang w:eastAsia="zh-CN"/>
        </w:rPr>
        <w:t>工作流程</w:t>
      </w:r>
    </w:p>
    <w:p>
      <w:pPr>
        <w:pStyle w:val="9"/>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outlineLvl w:val="0"/>
        <w:rPr>
          <w:rFonts w:hint="default" w:ascii="Times New Roman" w:hAnsi="Times New Roman" w:eastAsia="方正仿宋_GBK" w:cs="Times New Roman"/>
          <w:color w:val="000000"/>
          <w:sz w:val="32"/>
          <w:szCs w:val="32"/>
          <w:lang w:eastAsia="zh-CN"/>
        </w:rPr>
      </w:pPr>
      <w:r>
        <w:rPr>
          <w:rFonts w:hint="default" w:ascii="Times New Roman" w:hAnsi="Times New Roman" w:eastAsia="方正仿宋_GBK" w:cs="Times New Roman"/>
          <w:color w:val="auto"/>
          <w:sz w:val="32"/>
          <w:szCs w:val="32"/>
          <w:lang w:val="en-US" w:eastAsia="zh-CN"/>
        </w:rPr>
        <w:t>1.前期工作方案：在启动绩效管理事项前，先按委托方规定的时间和要求，提交绩效管理事项实施方案。实施方案包括对项目的理解、项目实施技术方案、</w:t>
      </w:r>
      <w:r>
        <w:rPr>
          <w:rFonts w:hint="default" w:ascii="Times New Roman" w:hAnsi="Times New Roman" w:eastAsia="方正仿宋_GBK" w:cs="Times New Roman"/>
          <w:color w:val="000000"/>
          <w:sz w:val="32"/>
          <w:szCs w:val="32"/>
        </w:rPr>
        <w:t>预算绩效</w:t>
      </w:r>
      <w:r>
        <w:rPr>
          <w:rFonts w:hint="default" w:ascii="Times New Roman" w:hAnsi="Times New Roman" w:eastAsia="方正仿宋_GBK" w:cs="Times New Roman"/>
          <w:color w:val="000000"/>
          <w:sz w:val="32"/>
          <w:szCs w:val="32"/>
          <w:lang w:eastAsia="zh-CN"/>
        </w:rPr>
        <w:t>管理</w:t>
      </w:r>
      <w:r>
        <w:rPr>
          <w:rFonts w:hint="default" w:ascii="Times New Roman" w:hAnsi="Times New Roman" w:eastAsia="方正仿宋_GBK" w:cs="Times New Roman"/>
          <w:color w:val="000000"/>
          <w:sz w:val="32"/>
          <w:szCs w:val="32"/>
        </w:rPr>
        <w:t>服务工作时间、沟通协调机制</w:t>
      </w:r>
      <w:r>
        <w:rPr>
          <w:rFonts w:hint="default" w:ascii="Times New Roman" w:hAnsi="Times New Roman" w:eastAsia="方正仿宋_GBK" w:cs="Times New Roman"/>
          <w:color w:val="000000"/>
          <w:sz w:val="32"/>
          <w:szCs w:val="32"/>
          <w:lang w:eastAsia="zh-CN"/>
        </w:rPr>
        <w:t>、</w:t>
      </w:r>
      <w:r>
        <w:rPr>
          <w:rFonts w:hint="default" w:ascii="Times New Roman" w:hAnsi="Times New Roman" w:eastAsia="方正仿宋_GBK" w:cs="Times New Roman"/>
          <w:color w:val="000000"/>
          <w:sz w:val="32"/>
          <w:szCs w:val="32"/>
        </w:rPr>
        <w:t>服务承诺及保证措施</w:t>
      </w:r>
      <w:r>
        <w:rPr>
          <w:rFonts w:hint="default" w:ascii="Times New Roman" w:hAnsi="Times New Roman" w:eastAsia="方正仿宋_GBK" w:cs="Times New Roman"/>
          <w:color w:val="000000"/>
          <w:sz w:val="32"/>
          <w:szCs w:val="32"/>
          <w:lang w:eastAsia="zh-CN"/>
        </w:rPr>
        <w:t>等。</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 xml:space="preserve">   2.召开进点见面会：由市财政局正式发文通知，市财政局组织召开，项目预算部门与第三方机构见面会，确定进驻时间与评估方案等。</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320" w:firstLineChars="10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3.周工作情况汇报：</w:t>
      </w:r>
      <w:r>
        <w:rPr>
          <w:rFonts w:hint="default" w:ascii="Times New Roman" w:hAnsi="Times New Roman" w:eastAsia="方正仿宋_GBK" w:cs="Times New Roman"/>
          <w:sz w:val="32"/>
          <w:szCs w:val="32"/>
        </w:rPr>
        <w:t>被委托方</w:t>
      </w:r>
      <w:r>
        <w:rPr>
          <w:rFonts w:hint="default" w:ascii="Times New Roman" w:hAnsi="Times New Roman" w:eastAsia="方正仿宋_GBK" w:cs="Times New Roman"/>
          <w:sz w:val="32"/>
          <w:szCs w:val="32"/>
          <w:lang w:eastAsia="zh-CN"/>
        </w:rPr>
        <w:t>每周向市财政局绩效管理科书面简要报告绩效评价开展过程中的工作情况。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320" w:firstLineChars="10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4</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eastAsia="zh-CN"/>
        </w:rPr>
        <w:t>报告</w:t>
      </w:r>
      <w:r>
        <w:rPr>
          <w:rFonts w:hint="default" w:ascii="Times New Roman" w:hAnsi="Times New Roman" w:eastAsia="方正仿宋_GBK" w:cs="Times New Roman"/>
          <w:sz w:val="32"/>
          <w:szCs w:val="32"/>
        </w:rPr>
        <w:t>提交期限：被委托方按照与委托方签订的委托代理服务合同相关要求</w:t>
      </w:r>
      <w:r>
        <w:rPr>
          <w:rFonts w:hint="default" w:ascii="Times New Roman" w:hAnsi="Times New Roman" w:eastAsia="方正仿宋_GBK" w:cs="Times New Roman"/>
          <w:sz w:val="32"/>
          <w:szCs w:val="32"/>
          <w:lang w:eastAsia="zh-CN"/>
        </w:rPr>
        <w:t>，在</w:t>
      </w:r>
      <w:r>
        <w:rPr>
          <w:rFonts w:hint="default" w:ascii="Times New Roman" w:hAnsi="Times New Roman" w:eastAsia="方正仿宋_GBK" w:cs="Times New Roman"/>
          <w:sz w:val="32"/>
          <w:szCs w:val="32"/>
          <w:lang w:val="en-US" w:eastAsia="zh-CN"/>
        </w:rPr>
        <w:t>2022年12月31日，按</w:t>
      </w:r>
      <w:r>
        <w:rPr>
          <w:rFonts w:hint="default" w:ascii="Times New Roman" w:hAnsi="Times New Roman" w:eastAsia="方正仿宋_GBK" w:cs="Times New Roman"/>
          <w:sz w:val="32"/>
          <w:szCs w:val="32"/>
          <w:lang w:eastAsia="zh-CN"/>
        </w:rPr>
        <w:t>《曲靖市财政局关于转发云南省分行业、分领域预算绩效指标和标准体系建设工作指引（试行）的通知》（</w:t>
      </w:r>
      <w:r>
        <w:rPr>
          <w:rFonts w:hint="default" w:ascii="Times New Roman" w:hAnsi="Times New Roman" w:eastAsia="方正仿宋_GBK" w:cs="Times New Roman"/>
          <w:sz w:val="32"/>
          <w:szCs w:val="32"/>
        </w:rPr>
        <w:t>曲财绩</w:t>
      </w:r>
      <w:r>
        <w:rPr>
          <w:rFonts w:hint="default" w:ascii="Times New Roman" w:hAnsi="Times New Roman" w:eastAsia="方正仿宋_GBK" w:cs="Times New Roman"/>
          <w:kern w:val="0"/>
          <w:sz w:val="32"/>
          <w:szCs w:val="32"/>
        </w:rPr>
        <w:t>〔20</w:t>
      </w:r>
      <w:r>
        <w:rPr>
          <w:rFonts w:hint="default" w:ascii="Times New Roman" w:hAnsi="Times New Roman" w:eastAsia="方正仿宋_GBK" w:cs="Times New Roman"/>
          <w:kern w:val="0"/>
          <w:sz w:val="32"/>
          <w:szCs w:val="32"/>
          <w:lang w:val="en-US" w:eastAsia="zh-CN"/>
        </w:rPr>
        <w:t>22</w:t>
      </w:r>
      <w:r>
        <w:rPr>
          <w:rFonts w:hint="default" w:ascii="Times New Roman" w:hAnsi="Times New Roman" w:eastAsia="方正仿宋_GBK" w:cs="Times New Roman"/>
          <w:kern w:val="0"/>
          <w:sz w:val="32"/>
          <w:szCs w:val="32"/>
        </w:rPr>
        <w:t>〕</w:t>
      </w:r>
      <w:r>
        <w:rPr>
          <w:rFonts w:hint="default" w:ascii="Times New Roman" w:hAnsi="Times New Roman" w:eastAsia="方正仿宋_GBK" w:cs="Times New Roman"/>
          <w:sz w:val="32"/>
          <w:szCs w:val="32"/>
        </w:rPr>
        <w:t>2号</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的要求</w:t>
      </w:r>
      <w:r>
        <w:rPr>
          <w:rFonts w:hint="default" w:ascii="Times New Roman" w:hAnsi="Times New Roman" w:eastAsia="方正仿宋_GBK" w:cs="Times New Roman"/>
          <w:sz w:val="32"/>
          <w:szCs w:val="32"/>
          <w:lang w:eastAsia="zh-CN"/>
        </w:rPr>
        <w:t>，完成</w:t>
      </w:r>
      <w:r>
        <w:rPr>
          <w:rFonts w:hint="default" w:ascii="Times New Roman" w:hAnsi="Times New Roman" w:eastAsia="方正仿宋_GBK" w:cs="Times New Roman"/>
          <w:sz w:val="32"/>
          <w:szCs w:val="32"/>
        </w:rPr>
        <w:t>202</w:t>
      </w:r>
      <w:r>
        <w:rPr>
          <w:rFonts w:hint="default" w:ascii="Times New Roman" w:hAnsi="Times New Roman" w:eastAsia="方正仿宋_GBK" w:cs="Times New Roman"/>
          <w:sz w:val="32"/>
          <w:szCs w:val="32"/>
          <w:lang w:val="en-US" w:eastAsia="zh-CN"/>
        </w:rPr>
        <w:t>2</w:t>
      </w:r>
      <w:r>
        <w:rPr>
          <w:rFonts w:hint="default" w:ascii="Times New Roman" w:hAnsi="Times New Roman" w:eastAsia="方正仿宋_GBK" w:cs="Times New Roman"/>
          <w:sz w:val="32"/>
          <w:szCs w:val="32"/>
        </w:rPr>
        <w:t>年度预算绩效指标体系建设</w:t>
      </w:r>
      <w:r>
        <w:rPr>
          <w:rFonts w:hint="default" w:ascii="Times New Roman" w:hAnsi="Times New Roman" w:eastAsia="方正仿宋_GBK" w:cs="Times New Roman"/>
          <w:sz w:val="32"/>
          <w:szCs w:val="32"/>
          <w:lang w:eastAsia="zh-CN"/>
        </w:rPr>
        <w:t>不少于</w:t>
      </w:r>
      <w:r>
        <w:rPr>
          <w:rFonts w:hint="default" w:ascii="Times New Roman" w:hAnsi="Times New Roman" w:eastAsia="方正仿宋_GBK" w:cs="Times New Roman"/>
          <w:sz w:val="32"/>
          <w:szCs w:val="32"/>
          <w:lang w:val="en-US" w:eastAsia="zh-CN"/>
        </w:rPr>
        <w:t>20类，出具2022年预算</w:t>
      </w:r>
      <w:r>
        <w:rPr>
          <w:rFonts w:hint="default" w:ascii="Times New Roman" w:hAnsi="Times New Roman" w:eastAsia="方正仿宋_GBK" w:cs="Times New Roman"/>
          <w:sz w:val="32"/>
          <w:szCs w:val="32"/>
        </w:rPr>
        <w:t>绩效指标体系建设</w:t>
      </w:r>
      <w:r>
        <w:rPr>
          <w:rFonts w:hint="default" w:ascii="Times New Roman" w:hAnsi="Times New Roman" w:eastAsia="方正仿宋_GBK" w:cs="Times New Roman"/>
          <w:sz w:val="32"/>
          <w:szCs w:val="32"/>
          <w:lang w:eastAsia="zh-CN"/>
        </w:rPr>
        <w:t>报告</w:t>
      </w:r>
      <w:r>
        <w:rPr>
          <w:rFonts w:hint="default" w:ascii="Times New Roman" w:hAnsi="Times New Roman" w:eastAsia="方正仿宋_GBK" w:cs="Times New Roman"/>
          <w:sz w:val="32"/>
          <w:szCs w:val="32"/>
          <w:lang w:val="en-US" w:eastAsia="zh-CN"/>
        </w:rPr>
        <w:t>（正式报告）；不少于20个项目绩效评估报告及汇总报告（正式报告）；</w:t>
      </w:r>
      <w:r>
        <w:rPr>
          <w:rFonts w:hint="default" w:ascii="Times New Roman" w:hAnsi="Times New Roman" w:eastAsia="方正仿宋_GBK" w:cs="Times New Roman"/>
          <w:color w:val="000000"/>
          <w:sz w:val="32"/>
          <w:szCs w:val="32"/>
          <w:lang w:eastAsia="zh-CN"/>
        </w:rPr>
        <w:t>不低于</w:t>
      </w:r>
      <w:r>
        <w:rPr>
          <w:rFonts w:hint="default" w:ascii="Times New Roman" w:hAnsi="Times New Roman" w:eastAsia="方正仿宋_GBK" w:cs="Times New Roman"/>
          <w:color w:val="000000"/>
          <w:sz w:val="32"/>
          <w:szCs w:val="32"/>
        </w:rPr>
        <w:t>项目支出</w:t>
      </w:r>
      <w:r>
        <w:rPr>
          <w:rFonts w:hint="default" w:ascii="Times New Roman" w:hAnsi="Times New Roman" w:eastAsia="方正仿宋_GBK" w:cs="Times New Roman"/>
          <w:color w:val="000000"/>
          <w:sz w:val="32"/>
          <w:szCs w:val="32"/>
          <w:lang w:eastAsia="zh-CN"/>
        </w:rPr>
        <w:t>总额</w:t>
      </w:r>
      <w:r>
        <w:rPr>
          <w:rFonts w:hint="default" w:ascii="Times New Roman" w:hAnsi="Times New Roman" w:eastAsia="方正仿宋_GBK" w:cs="Times New Roman"/>
          <w:color w:val="000000"/>
          <w:sz w:val="32"/>
          <w:szCs w:val="32"/>
          <w:lang w:val="en-US" w:eastAsia="zh-CN"/>
        </w:rPr>
        <w:t>80%的</w:t>
      </w:r>
      <w:r>
        <w:rPr>
          <w:rFonts w:hint="default" w:ascii="Times New Roman" w:hAnsi="Times New Roman" w:eastAsia="方正仿宋_GBK" w:cs="Times New Roman"/>
          <w:color w:val="000000"/>
          <w:sz w:val="32"/>
          <w:szCs w:val="32"/>
        </w:rPr>
        <w:t>预算绩效目标</w:t>
      </w:r>
      <w:r>
        <w:rPr>
          <w:rFonts w:hint="default" w:ascii="Times New Roman" w:hAnsi="Times New Roman" w:eastAsia="方正仿宋_GBK" w:cs="Times New Roman"/>
          <w:color w:val="000000"/>
          <w:sz w:val="32"/>
          <w:szCs w:val="32"/>
          <w:lang w:eastAsia="zh-CN"/>
        </w:rPr>
        <w:t>综合审核，出具预算绩效目标审核报告</w:t>
      </w:r>
      <w:r>
        <w:rPr>
          <w:rFonts w:hint="default" w:ascii="Times New Roman" w:hAnsi="Times New Roman" w:eastAsia="方正仿宋_GBK" w:cs="Times New Roman"/>
          <w:sz w:val="32"/>
          <w:szCs w:val="32"/>
          <w:lang w:val="en-US" w:eastAsia="zh-CN"/>
        </w:rPr>
        <w:t>（正式报告）</w:t>
      </w:r>
      <w:r>
        <w:rPr>
          <w:rFonts w:hint="default" w:ascii="Times New Roman" w:hAnsi="Times New Roman" w:eastAsia="方正仿宋_GBK" w:cs="Times New Roman"/>
          <w:color w:val="000000"/>
          <w:sz w:val="32"/>
          <w:szCs w:val="32"/>
          <w:lang w:eastAsia="zh-CN"/>
        </w:rPr>
        <w:t>；对县（市、区）和市级预算绩效</w:t>
      </w:r>
      <w:r>
        <w:rPr>
          <w:rFonts w:hint="default" w:ascii="Times New Roman" w:hAnsi="Times New Roman" w:eastAsia="方正仿宋_GBK" w:cs="Times New Roman"/>
          <w:color w:val="000000"/>
          <w:sz w:val="32"/>
          <w:szCs w:val="32"/>
          <w:lang w:val="en-US" w:eastAsia="zh-CN"/>
        </w:rPr>
        <w:t>培训工作，提交培训课件及相关资料；</w:t>
      </w:r>
      <w:r>
        <w:rPr>
          <w:rFonts w:hint="default" w:ascii="Times New Roman" w:hAnsi="Times New Roman" w:eastAsia="方正仿宋_GBK" w:cs="Times New Roman"/>
          <w:color w:val="000000"/>
          <w:sz w:val="32"/>
          <w:szCs w:val="32"/>
          <w:lang w:eastAsia="zh-CN"/>
        </w:rPr>
        <w:t>对县（市、区）和市级</w:t>
      </w:r>
      <w:r>
        <w:rPr>
          <w:rFonts w:hint="default" w:ascii="Times New Roman" w:hAnsi="Times New Roman" w:eastAsia="方正仿宋_GBK" w:cs="Times New Roman"/>
          <w:color w:val="000000"/>
          <w:sz w:val="32"/>
          <w:szCs w:val="32"/>
          <w:lang w:val="en-US" w:eastAsia="zh-CN"/>
        </w:rPr>
        <w:t>2022年度绩效考核于考核工作完结结束。分别出具对</w:t>
      </w:r>
      <w:r>
        <w:rPr>
          <w:rFonts w:hint="default" w:ascii="Times New Roman" w:hAnsi="Times New Roman" w:eastAsia="方正仿宋_GBK" w:cs="Times New Roman"/>
          <w:color w:val="000000"/>
          <w:sz w:val="32"/>
          <w:szCs w:val="32"/>
          <w:lang w:eastAsia="zh-CN"/>
        </w:rPr>
        <w:t>县（市、区）和市级绩效考核报告</w:t>
      </w:r>
      <w:r>
        <w:rPr>
          <w:rFonts w:hint="default" w:ascii="Times New Roman" w:hAnsi="Times New Roman" w:eastAsia="方正仿宋_GBK" w:cs="Times New Roman"/>
          <w:sz w:val="32"/>
          <w:szCs w:val="32"/>
          <w:lang w:val="en-US" w:eastAsia="zh-CN"/>
        </w:rPr>
        <w:t>（正式报告）</w:t>
      </w:r>
      <w:r>
        <w:rPr>
          <w:rFonts w:hint="default" w:ascii="Times New Roman" w:hAnsi="Times New Roman" w:eastAsia="方正仿宋_GBK" w:cs="Times New Roman"/>
          <w:color w:val="000000"/>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lang w:val="en-US" w:eastAsia="zh-CN"/>
        </w:rPr>
        <w:t>5</w:t>
      </w:r>
      <w:r>
        <w:rPr>
          <w:rFonts w:hint="default" w:ascii="Times New Roman" w:hAnsi="Times New Roman" w:eastAsia="方正仿宋_GBK" w:cs="Times New Roman"/>
          <w:sz w:val="32"/>
          <w:szCs w:val="32"/>
        </w:rPr>
        <w:t>.成果提交地点：曲靖市财政局</w:t>
      </w:r>
      <w:r>
        <w:rPr>
          <w:rFonts w:hint="default" w:ascii="Times New Roman" w:hAnsi="Times New Roman" w:eastAsia="方正仿宋_GBK" w:cs="Times New Roman"/>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lang w:val="en-US" w:eastAsia="zh-CN"/>
        </w:rPr>
        <w:t>6</w:t>
      </w:r>
      <w:r>
        <w:rPr>
          <w:rFonts w:hint="default" w:ascii="Times New Roman" w:hAnsi="Times New Roman" w:eastAsia="方正仿宋_GBK" w:cs="Times New Roman"/>
          <w:sz w:val="32"/>
          <w:szCs w:val="32"/>
        </w:rPr>
        <w:t>.成果提交形式：纸质版</w:t>
      </w:r>
      <w:r>
        <w:rPr>
          <w:rFonts w:hint="default" w:ascii="Times New Roman" w:hAnsi="Times New Roman" w:eastAsia="方正仿宋_GBK" w:cs="Times New Roman"/>
          <w:sz w:val="32"/>
          <w:szCs w:val="32"/>
          <w:lang w:eastAsia="zh-CN"/>
        </w:rPr>
        <w:t>与电子版报告、扫描</w:t>
      </w:r>
      <w:r>
        <w:rPr>
          <w:rFonts w:hint="default" w:ascii="Times New Roman" w:hAnsi="Times New Roman" w:eastAsia="方正仿宋_GBK" w:cs="Times New Roman"/>
          <w:sz w:val="32"/>
          <w:szCs w:val="32"/>
          <w:lang w:val="en-US" w:eastAsia="zh-CN"/>
        </w:rPr>
        <w:t>PDF</w:t>
      </w:r>
      <w:r>
        <w:rPr>
          <w:rFonts w:hint="default" w:ascii="Times New Roman" w:hAnsi="Times New Roman" w:eastAsia="方正仿宋_GBK" w:cs="Times New Roman"/>
          <w:sz w:val="32"/>
          <w:szCs w:val="32"/>
          <w:lang w:eastAsia="zh-CN"/>
        </w:rPr>
        <w:t>版报告。</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7</w:t>
      </w:r>
      <w:r>
        <w:rPr>
          <w:rFonts w:hint="default" w:ascii="Times New Roman" w:hAnsi="Times New Roman" w:eastAsia="方正仿宋_GBK" w:cs="Times New Roman"/>
          <w:sz w:val="32"/>
          <w:szCs w:val="32"/>
        </w:rPr>
        <w:t>.质量、服务要求：被委托方按时按质</w:t>
      </w:r>
      <w:r>
        <w:rPr>
          <w:rFonts w:hint="default" w:ascii="Times New Roman" w:hAnsi="Times New Roman" w:eastAsia="方正仿宋_GBK" w:cs="Times New Roman"/>
          <w:sz w:val="32"/>
          <w:szCs w:val="32"/>
          <w:lang w:eastAsia="zh-CN"/>
        </w:rPr>
        <w:t>完成</w:t>
      </w:r>
      <w:r>
        <w:rPr>
          <w:rFonts w:hint="default" w:ascii="Times New Roman" w:hAnsi="Times New Roman" w:eastAsia="方正仿宋_GBK" w:cs="Times New Roman"/>
          <w:sz w:val="32"/>
          <w:szCs w:val="32"/>
        </w:rPr>
        <w:t>预算绩效指标体系建设</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预算绩效事前评估</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color w:val="000000"/>
          <w:sz w:val="32"/>
          <w:szCs w:val="32"/>
        </w:rPr>
        <w:t>预算绩效目标</w:t>
      </w:r>
      <w:r>
        <w:rPr>
          <w:rFonts w:hint="default" w:ascii="Times New Roman" w:hAnsi="Times New Roman" w:eastAsia="方正仿宋_GBK" w:cs="Times New Roman"/>
          <w:color w:val="000000"/>
          <w:sz w:val="32"/>
          <w:szCs w:val="32"/>
          <w:lang w:eastAsia="zh-CN"/>
        </w:rPr>
        <w:t>综合审核；协助完成对县（市、区）和市级</w:t>
      </w:r>
      <w:r>
        <w:rPr>
          <w:rFonts w:hint="default" w:ascii="Times New Roman" w:hAnsi="Times New Roman" w:eastAsia="方正仿宋_GBK" w:cs="Times New Roman"/>
          <w:color w:val="000000"/>
          <w:sz w:val="32"/>
          <w:szCs w:val="32"/>
          <w:lang w:val="en-US" w:eastAsia="zh-CN"/>
        </w:rPr>
        <w:t>年度绩效考核及预算绩效培训等</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eastAsia="zh-CN"/>
        </w:rPr>
        <w:t>以上预算绩效管理工作要</w:t>
      </w:r>
      <w:r>
        <w:rPr>
          <w:rFonts w:hint="default" w:ascii="Times New Roman" w:hAnsi="Times New Roman" w:eastAsia="方正仿宋_GBK" w:cs="Times New Roman"/>
          <w:sz w:val="32"/>
          <w:szCs w:val="32"/>
        </w:rPr>
        <w:t>符合法律、法规、行业政策以及有关规定，报告真实、完整，</w:t>
      </w:r>
      <w:r>
        <w:rPr>
          <w:rFonts w:hint="default" w:ascii="Times New Roman" w:hAnsi="Times New Roman" w:eastAsia="方正仿宋_GBK" w:cs="Times New Roman"/>
          <w:sz w:val="32"/>
          <w:szCs w:val="32"/>
          <w:lang w:eastAsia="zh-CN"/>
        </w:rPr>
        <w:t>符合绩效管理要求</w:t>
      </w:r>
      <w:r>
        <w:rPr>
          <w:rFonts w:hint="default" w:ascii="Times New Roman" w:hAnsi="Times New Roman" w:eastAsia="方正仿宋_GBK" w:cs="Times New Roman"/>
          <w:sz w:val="32"/>
          <w:szCs w:val="32"/>
        </w:rPr>
        <w:t>满足甲方需求，报告表述清楚、内容完整、依据充分、附件齐全、相应的签字盖章完备。</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报告质量要求：</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rPr>
        <w:t>①</w:t>
      </w:r>
      <w:r>
        <w:rPr>
          <w:rFonts w:hint="default" w:ascii="Times New Roman" w:hAnsi="Times New Roman" w:eastAsia="方正仿宋_GBK" w:cs="Times New Roman"/>
          <w:sz w:val="32"/>
          <w:szCs w:val="32"/>
          <w:lang w:eastAsia="zh-CN"/>
        </w:rPr>
        <w:t>符合预算绩效管理要求。</w:t>
      </w:r>
      <w:r>
        <w:rPr>
          <w:rFonts w:hint="default" w:ascii="Times New Roman" w:hAnsi="Times New Roman" w:eastAsia="方正仿宋_GBK" w:cs="Times New Roman"/>
          <w:sz w:val="32"/>
          <w:szCs w:val="32"/>
        </w:rPr>
        <w:t>报告所</w:t>
      </w:r>
      <w:r>
        <w:rPr>
          <w:rFonts w:hint="default" w:ascii="Times New Roman" w:hAnsi="Times New Roman" w:eastAsia="方正仿宋_GBK" w:cs="Times New Roman"/>
          <w:sz w:val="32"/>
          <w:szCs w:val="32"/>
          <w:lang w:eastAsia="zh-CN"/>
        </w:rPr>
        <w:t>反映</w:t>
      </w:r>
      <w:r>
        <w:rPr>
          <w:rFonts w:hint="default" w:ascii="Times New Roman" w:hAnsi="Times New Roman" w:eastAsia="方正仿宋_GBK" w:cs="Times New Roman"/>
          <w:sz w:val="32"/>
          <w:szCs w:val="32"/>
        </w:rPr>
        <w:t>的事项</w:t>
      </w:r>
      <w:r>
        <w:rPr>
          <w:rFonts w:hint="default" w:ascii="Times New Roman" w:hAnsi="Times New Roman" w:eastAsia="方正仿宋_GBK" w:cs="Times New Roman"/>
          <w:sz w:val="32"/>
          <w:szCs w:val="32"/>
          <w:lang w:eastAsia="zh-CN"/>
        </w:rPr>
        <w:t>应</w:t>
      </w:r>
      <w:r>
        <w:rPr>
          <w:rFonts w:hint="default" w:ascii="Times New Roman" w:hAnsi="Times New Roman" w:eastAsia="方正仿宋_GBK" w:cs="Times New Roman"/>
          <w:sz w:val="32"/>
          <w:szCs w:val="32"/>
        </w:rPr>
        <w:t>内容完整</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客观公正</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条理清晰、逻辑严</w:t>
      </w:r>
      <w:r>
        <w:rPr>
          <w:rFonts w:hint="default" w:ascii="Times New Roman" w:hAnsi="Times New Roman" w:eastAsia="方正仿宋_GBK" w:cs="Times New Roman"/>
          <w:sz w:val="32"/>
          <w:szCs w:val="32"/>
          <w:lang w:eastAsia="zh-CN"/>
        </w:rPr>
        <w:t>谨、数据真实、结论准确，政策建议有科学性和可行性，附件资料真实完整，并主动接受财政部门和预算部门监督。</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②格式规范。</w:t>
      </w:r>
      <w:r>
        <w:rPr>
          <w:rFonts w:hint="default" w:ascii="Times New Roman" w:hAnsi="Times New Roman" w:eastAsia="方正仿宋_GBK" w:cs="Times New Roman"/>
          <w:sz w:val="32"/>
          <w:szCs w:val="32"/>
          <w:lang w:eastAsia="zh-CN"/>
        </w:rPr>
        <w:t>绩效评价</w:t>
      </w:r>
      <w:r>
        <w:rPr>
          <w:rFonts w:hint="default" w:ascii="Times New Roman" w:hAnsi="Times New Roman" w:eastAsia="方正仿宋_GBK" w:cs="Times New Roman"/>
          <w:sz w:val="32"/>
          <w:szCs w:val="32"/>
        </w:rPr>
        <w:t>报告格式应规范、实用。版式、封面、纸张、装帧、字体、字号、页码、行间距、段落编号等格式需符合统一规范。</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8</w:t>
      </w:r>
      <w:r>
        <w:rPr>
          <w:rFonts w:hint="default" w:ascii="Times New Roman" w:hAnsi="Times New Roman" w:eastAsia="方正仿宋_GBK" w:cs="Times New Roman"/>
          <w:sz w:val="32"/>
          <w:szCs w:val="32"/>
        </w:rPr>
        <w:t>.验收要求：</w:t>
      </w:r>
      <w:r>
        <w:rPr>
          <w:rFonts w:hint="default" w:ascii="Times New Roman" w:hAnsi="Times New Roman" w:eastAsia="方正仿宋_GBK" w:cs="Times New Roman"/>
          <w:sz w:val="32"/>
          <w:szCs w:val="32"/>
          <w:lang w:eastAsia="zh-CN"/>
        </w:rPr>
        <w:t>达到委托方</w:t>
      </w:r>
      <w:r>
        <w:rPr>
          <w:rFonts w:hint="default" w:ascii="Times New Roman" w:hAnsi="Times New Roman" w:eastAsia="方正仿宋_GBK" w:cs="Times New Roman"/>
          <w:sz w:val="32"/>
          <w:szCs w:val="32"/>
        </w:rPr>
        <w:t>曲靖市财政局相关工作要求。</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9</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eastAsia="zh-CN"/>
        </w:rPr>
        <w:t>报告</w:t>
      </w:r>
      <w:r>
        <w:rPr>
          <w:rFonts w:hint="default" w:ascii="Times New Roman" w:hAnsi="Times New Roman" w:eastAsia="方正仿宋_GBK" w:cs="Times New Roman"/>
          <w:sz w:val="32"/>
          <w:szCs w:val="32"/>
        </w:rPr>
        <w:t>交付：按委托方曲靖市财政局实际需求确定。</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方正黑体_GBK" w:hAnsi="方正黑体_GBK" w:eastAsia="方正黑体_GBK" w:cs="方正黑体_GBK"/>
          <w:sz w:val="32"/>
          <w:szCs w:val="32"/>
        </w:rPr>
      </w:pPr>
      <w:r>
        <w:rPr>
          <w:rFonts w:hint="default" w:ascii="方正黑体_GBK" w:hAnsi="方正黑体_GBK" w:eastAsia="方正黑体_GBK" w:cs="方正黑体_GBK"/>
          <w:sz w:val="32"/>
          <w:szCs w:val="32"/>
        </w:rPr>
        <w:t>五、</w:t>
      </w:r>
      <w:r>
        <w:rPr>
          <w:rFonts w:hint="default" w:ascii="方正黑体_GBK" w:hAnsi="方正黑体_GBK" w:eastAsia="方正黑体_GBK" w:cs="方正黑体_GBK"/>
          <w:sz w:val="32"/>
          <w:szCs w:val="32"/>
          <w:lang w:eastAsia="zh-CN"/>
        </w:rPr>
        <w:t>服务项目结算</w:t>
      </w:r>
      <w:r>
        <w:rPr>
          <w:rFonts w:hint="default" w:ascii="方正黑体_GBK" w:hAnsi="方正黑体_GBK" w:eastAsia="方正黑体_GBK" w:cs="方正黑体_GBK"/>
          <w:sz w:val="32"/>
          <w:szCs w:val="32"/>
        </w:rPr>
        <w:t>方式</w:t>
      </w:r>
    </w:p>
    <w:p>
      <w:pPr>
        <w:keepNext w:val="0"/>
        <w:keepLines w:val="0"/>
        <w:pageBreakBefore w:val="0"/>
        <w:widowControl w:val="0"/>
        <w:kinsoku/>
        <w:wordWrap/>
        <w:overflowPunct/>
        <w:topLinePunct w:val="0"/>
        <w:autoSpaceDE/>
        <w:autoSpaceDN/>
        <w:bidi w:val="0"/>
        <w:adjustRightInd/>
        <w:snapToGrid/>
        <w:spacing w:line="600" w:lineRule="exact"/>
        <w:ind w:firstLine="320" w:firstLineChars="100"/>
        <w:textAlignment w:val="auto"/>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lang w:eastAsia="zh-CN"/>
        </w:rPr>
        <w:t>　通过验收服务项目完成后三个月内</w:t>
      </w:r>
      <w:r>
        <w:rPr>
          <w:rFonts w:hint="default" w:ascii="Times New Roman" w:hAnsi="Times New Roman" w:eastAsia="方正仿宋_GBK" w:cs="Times New Roman"/>
          <w:sz w:val="32"/>
          <w:szCs w:val="32"/>
        </w:rPr>
        <w:t>一次性付清。</w:t>
      </w:r>
      <w:r>
        <w:rPr>
          <w:rFonts w:hint="default" w:ascii="Times New Roman" w:hAnsi="Times New Roman" w:eastAsia="方正仿宋_GBK" w:cs="Times New Roman"/>
          <w:sz w:val="32"/>
          <w:szCs w:val="32"/>
          <w:lang w:eastAsia="zh-CN"/>
        </w:rPr>
        <w:t>若报告质量达不到要求，则扣除</w:t>
      </w:r>
      <w:r>
        <w:rPr>
          <w:rFonts w:hint="default" w:ascii="Times New Roman" w:hAnsi="Times New Roman" w:eastAsia="方正仿宋_GBK" w:cs="Times New Roman"/>
          <w:sz w:val="32"/>
          <w:szCs w:val="32"/>
          <w:lang w:val="en-US" w:eastAsia="zh-CN"/>
        </w:rPr>
        <w:t>20%的总价款后结算。</w:t>
      </w:r>
      <w:r>
        <w:rPr>
          <w:rFonts w:hint="default" w:ascii="Times New Roman" w:hAnsi="Times New Roman" w:eastAsia="方正仿宋_GBK" w:cs="Times New Roman"/>
          <w:sz w:val="32"/>
          <w:szCs w:val="32"/>
          <w:lang w:eastAsia="zh-CN"/>
        </w:rPr>
        <w:t>结算</w:t>
      </w:r>
      <w:r>
        <w:rPr>
          <w:rFonts w:hint="default" w:ascii="Times New Roman" w:hAnsi="Times New Roman" w:eastAsia="方正仿宋_GBK" w:cs="Times New Roman"/>
          <w:sz w:val="32"/>
          <w:szCs w:val="32"/>
        </w:rPr>
        <w:t>前，</w:t>
      </w:r>
      <w:r>
        <w:rPr>
          <w:rFonts w:hint="default" w:ascii="Times New Roman" w:hAnsi="Times New Roman" w:eastAsia="方正仿宋_GBK" w:cs="Times New Roman"/>
          <w:sz w:val="32"/>
          <w:szCs w:val="32"/>
          <w:lang w:eastAsia="zh-CN"/>
        </w:rPr>
        <w:t>受托</w:t>
      </w:r>
      <w:r>
        <w:rPr>
          <w:rFonts w:hint="default" w:ascii="Times New Roman" w:hAnsi="Times New Roman" w:eastAsia="方正仿宋_GBK" w:cs="Times New Roman"/>
          <w:sz w:val="32"/>
          <w:szCs w:val="32"/>
        </w:rPr>
        <w:t>方应按</w:t>
      </w:r>
      <w:r>
        <w:rPr>
          <w:rFonts w:hint="default" w:ascii="Times New Roman" w:hAnsi="Times New Roman" w:eastAsia="方正仿宋_GBK" w:cs="Times New Roman"/>
          <w:sz w:val="32"/>
          <w:szCs w:val="32"/>
          <w:lang w:eastAsia="zh-CN"/>
        </w:rPr>
        <w:t>委托</w:t>
      </w:r>
      <w:r>
        <w:rPr>
          <w:rFonts w:hint="default" w:ascii="Times New Roman" w:hAnsi="Times New Roman" w:eastAsia="方正仿宋_GBK" w:cs="Times New Roman"/>
          <w:sz w:val="32"/>
          <w:szCs w:val="32"/>
        </w:rPr>
        <w:t>方要求出具相应数额的增值税发票</w:t>
      </w:r>
      <w:r>
        <w:rPr>
          <w:rFonts w:hint="default" w:ascii="Times New Roman" w:hAnsi="Times New Roman" w:eastAsia="方正仿宋_GBK" w:cs="Times New Roman"/>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方正黑体_GBK" w:hAnsi="方正黑体_GBK" w:eastAsia="方正黑体_GBK" w:cs="方正黑体_GBK"/>
          <w:sz w:val="32"/>
          <w:szCs w:val="32"/>
        </w:rPr>
      </w:pPr>
      <w:r>
        <w:rPr>
          <w:rFonts w:hint="default" w:ascii="方正黑体_GBK" w:hAnsi="方正黑体_GBK" w:eastAsia="方正黑体_GBK" w:cs="方正黑体_GBK"/>
          <w:sz w:val="32"/>
          <w:szCs w:val="32"/>
        </w:rPr>
        <w:t>六、项目合同服务期</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曲靖市财政局</w:t>
      </w:r>
      <w:r>
        <w:rPr>
          <w:rFonts w:hint="default" w:ascii="Times New Roman" w:hAnsi="Times New Roman" w:eastAsia="方正仿宋_GBK" w:cs="Times New Roman"/>
          <w:sz w:val="32"/>
          <w:szCs w:val="32"/>
          <w:lang w:eastAsia="zh-CN"/>
        </w:rPr>
        <w:t>绩效管理科</w:t>
      </w:r>
      <w:r>
        <w:rPr>
          <w:rFonts w:hint="default" w:ascii="Times New Roman" w:hAnsi="Times New Roman" w:eastAsia="方正仿宋_GBK" w:cs="Times New Roman"/>
          <w:sz w:val="32"/>
          <w:szCs w:val="32"/>
        </w:rPr>
        <w:t>，委托</w:t>
      </w:r>
      <w:r>
        <w:rPr>
          <w:rFonts w:hint="default" w:ascii="Times New Roman" w:hAnsi="Times New Roman" w:eastAsia="方正仿宋_GBK" w:cs="Times New Roman"/>
          <w:sz w:val="32"/>
          <w:szCs w:val="32"/>
          <w:lang w:eastAsia="zh-CN"/>
        </w:rPr>
        <w:t>绩效绩效管理事项</w:t>
      </w:r>
      <w:r>
        <w:rPr>
          <w:rFonts w:hint="default" w:ascii="Times New Roman" w:hAnsi="Times New Roman" w:eastAsia="方正仿宋_GBK" w:cs="Times New Roman"/>
          <w:sz w:val="32"/>
          <w:szCs w:val="32"/>
        </w:rPr>
        <w:t>从服务合同签订之日起</w:t>
      </w:r>
      <w:r>
        <w:rPr>
          <w:rFonts w:hint="default" w:ascii="Times New Roman" w:hAnsi="Times New Roman" w:eastAsia="方正仿宋_GBK" w:cs="Times New Roman"/>
          <w:sz w:val="32"/>
          <w:szCs w:val="32"/>
          <w:lang w:eastAsia="zh-CN"/>
        </w:rPr>
        <w:t>至所列工作项全部</w:t>
      </w:r>
      <w:r>
        <w:rPr>
          <w:rFonts w:hint="default" w:ascii="Times New Roman" w:hAnsi="Times New Roman" w:eastAsia="方正仿宋_GBK" w:cs="Times New Roman"/>
          <w:sz w:val="32"/>
          <w:szCs w:val="32"/>
        </w:rPr>
        <w:t>结束</w:t>
      </w:r>
      <w:r>
        <w:rPr>
          <w:rFonts w:hint="default" w:ascii="Times New Roman" w:hAnsi="Times New Roman" w:eastAsia="方正仿宋_GBK" w:cs="Times New Roman"/>
          <w:sz w:val="32"/>
          <w:szCs w:val="32"/>
          <w:lang w:eastAsia="zh-CN"/>
        </w:rPr>
        <w:t>时结束</w:t>
      </w:r>
      <w:r>
        <w:rPr>
          <w:rFonts w:hint="default" w:ascii="Times New Roman" w:hAnsi="Times New Roman" w:eastAsia="方正仿宋_GBK" w:cs="Times New Roman"/>
          <w:sz w:val="32"/>
          <w:szCs w:val="32"/>
        </w:rPr>
        <w:t>。</w:t>
      </w:r>
    </w:p>
    <w:p>
      <w:pPr>
        <w:ind w:firstLine="640" w:firstLineChars="200"/>
        <w:rPr>
          <w:rFonts w:hint="eastAsia" w:ascii="仿宋_GB2312" w:hAnsi="仿宋_GB2312" w:eastAsia="仿宋_GB2312" w:cs="仿宋_GB2312"/>
          <w:sz w:val="32"/>
          <w:szCs w:val="32"/>
        </w:rPr>
      </w:pPr>
    </w:p>
    <w:p>
      <w:pPr>
        <w:pStyle w:val="6"/>
        <w:jc w:val="center"/>
        <w:rPr>
          <w:rFonts w:hint="eastAsia" w:ascii="Times New Roman" w:hAnsi="Times New Roman" w:eastAsia="方正小标宋_GBK" w:cs="Times New Roman"/>
          <w:b w:val="0"/>
          <w:bCs/>
          <w:sz w:val="44"/>
          <w:szCs w:val="44"/>
          <w:lang w:val="en-US" w:eastAsia="zh-CN"/>
        </w:rPr>
      </w:pPr>
    </w:p>
    <w:p>
      <w:pPr>
        <w:rPr>
          <w:rFonts w:hint="eastAsia" w:ascii="Times New Roman" w:hAnsi="Times New Roman" w:eastAsia="方正小标宋_GBK" w:cs="Times New Roman"/>
          <w:b w:val="0"/>
          <w:bCs/>
          <w:sz w:val="44"/>
          <w:szCs w:val="44"/>
          <w:lang w:val="en-US" w:eastAsia="zh-CN"/>
        </w:rPr>
      </w:pPr>
    </w:p>
    <w:p>
      <w:pPr>
        <w:pStyle w:val="2"/>
        <w:rPr>
          <w:rFonts w:hint="eastAsia" w:ascii="Times New Roman" w:hAnsi="Times New Roman" w:eastAsia="方正小标宋_GBK" w:cs="Times New Roman"/>
          <w:b w:val="0"/>
          <w:bCs/>
          <w:sz w:val="44"/>
          <w:szCs w:val="44"/>
          <w:lang w:val="en-US" w:eastAsia="zh-CN"/>
        </w:rPr>
      </w:pPr>
    </w:p>
    <w:p>
      <w:pPr>
        <w:rPr>
          <w:rFonts w:hint="eastAsia" w:ascii="Times New Roman" w:hAnsi="Times New Roman" w:eastAsia="方正小标宋_GBK" w:cs="Times New Roman"/>
          <w:b w:val="0"/>
          <w:bCs/>
          <w:sz w:val="44"/>
          <w:szCs w:val="44"/>
          <w:lang w:val="en-US" w:eastAsia="zh-CN"/>
        </w:rPr>
      </w:pPr>
    </w:p>
    <w:p>
      <w:pPr>
        <w:pStyle w:val="2"/>
        <w:rPr>
          <w:rFonts w:hint="eastAsia" w:ascii="Times New Roman" w:hAnsi="Times New Roman" w:eastAsia="方正小标宋_GBK" w:cs="Times New Roman"/>
          <w:b w:val="0"/>
          <w:bCs/>
          <w:sz w:val="44"/>
          <w:szCs w:val="44"/>
          <w:lang w:val="en-US" w:eastAsia="zh-CN"/>
        </w:rPr>
      </w:pPr>
    </w:p>
    <w:p>
      <w:pPr>
        <w:rPr>
          <w:rFonts w:hint="eastAsia" w:ascii="Times New Roman" w:hAnsi="Times New Roman" w:eastAsia="方正小标宋_GBK" w:cs="Times New Roman"/>
          <w:b w:val="0"/>
          <w:bCs/>
          <w:sz w:val="44"/>
          <w:szCs w:val="44"/>
          <w:lang w:val="en-US" w:eastAsia="zh-CN"/>
        </w:rPr>
      </w:pPr>
    </w:p>
    <w:p>
      <w:pPr>
        <w:pStyle w:val="6"/>
        <w:jc w:val="both"/>
        <w:rPr>
          <w:rFonts w:hint="eastAsia" w:ascii="Times New Roman" w:hAnsi="Times New Roman" w:eastAsia="方正小标宋_GBK" w:cs="Times New Roman"/>
          <w:b w:val="0"/>
          <w:bCs/>
          <w:sz w:val="44"/>
          <w:szCs w:val="44"/>
          <w:lang w:val="en-US" w:eastAsia="zh-CN"/>
        </w:rPr>
      </w:pPr>
    </w:p>
    <w:p>
      <w:pPr>
        <w:pStyle w:val="6"/>
        <w:jc w:val="center"/>
        <w:rPr>
          <w:rFonts w:hint="eastAsia" w:ascii="Times New Roman" w:hAnsi="Times New Roman" w:eastAsia="方正小标宋_GBK" w:cs="Times New Roman"/>
          <w:b w:val="0"/>
          <w:bCs/>
          <w:sz w:val="44"/>
          <w:szCs w:val="44"/>
          <w:lang w:val="en-US" w:eastAsia="zh-CN"/>
        </w:rPr>
      </w:pPr>
      <w:r>
        <w:rPr>
          <w:rFonts w:hint="eastAsia" w:ascii="Times New Roman" w:hAnsi="Times New Roman" w:eastAsia="方正小标宋_GBK" w:cs="Times New Roman"/>
          <w:b w:val="0"/>
          <w:bCs/>
          <w:sz w:val="44"/>
          <w:szCs w:val="44"/>
          <w:lang w:val="en-US" w:eastAsia="zh-CN"/>
        </w:rPr>
        <w:t>第五章  合同格式文本</w:t>
      </w:r>
    </w:p>
    <w:p>
      <w:pPr>
        <w:rPr>
          <w:rFonts w:hint="eastAsia" w:ascii="仿宋_GB2312" w:hAnsi="仿宋_GB2312" w:eastAsia="仿宋_GB2312" w:cs="仿宋_GB2312"/>
          <w:sz w:val="28"/>
        </w:rPr>
      </w:pPr>
    </w:p>
    <w:p>
      <w:pPr>
        <w:rPr>
          <w:rFonts w:hint="eastAsia" w:ascii="方正仿宋_GBK" w:hAnsi="方正仿宋_GBK" w:eastAsia="方正仿宋_GBK" w:cs="方正仿宋_GBK"/>
          <w:sz w:val="28"/>
          <w:u w:val="single"/>
        </w:rPr>
      </w:pPr>
      <w:r>
        <w:rPr>
          <w:rFonts w:hint="eastAsia" w:ascii="方正仿宋_GBK" w:hAnsi="方正仿宋_GBK" w:eastAsia="方正仿宋_GBK" w:cs="方正仿宋_GBK"/>
          <w:sz w:val="28"/>
          <w:lang w:eastAsia="zh-CN"/>
        </w:rPr>
        <w:t>合同</w:t>
      </w:r>
      <w:r>
        <w:rPr>
          <w:rFonts w:hint="eastAsia" w:ascii="方正仿宋_GBK" w:hAnsi="方正仿宋_GBK" w:eastAsia="方正仿宋_GBK" w:cs="方正仿宋_GBK"/>
          <w:sz w:val="28"/>
        </w:rPr>
        <w:t>登记编号：</w:t>
      </w:r>
      <w:r>
        <w:rPr>
          <w:rFonts w:hint="eastAsia" w:ascii="方正仿宋_GBK" w:hAnsi="方正仿宋_GBK" w:eastAsia="方正仿宋_GBK" w:cs="方正仿宋_GBK"/>
          <w:sz w:val="28"/>
          <w:u w:val="single"/>
        </w:rPr>
        <w:t xml:space="preserve">            </w:t>
      </w:r>
    </w:p>
    <w:p>
      <w:pPr>
        <w:jc w:val="center"/>
        <w:rPr>
          <w:rFonts w:hint="eastAsia" w:ascii="方正仿宋_GBK" w:hAnsi="方正仿宋_GBK" w:eastAsia="方正仿宋_GBK" w:cs="方正仿宋_GBK"/>
          <w:b/>
          <w:spacing w:val="100"/>
          <w:sz w:val="36"/>
          <w:lang w:val="en-US" w:eastAsia="zh-CN"/>
        </w:rPr>
      </w:pPr>
      <w:r>
        <w:rPr>
          <w:rFonts w:hint="eastAsia" w:ascii="方正仿宋_GBK" w:hAnsi="方正仿宋_GBK" w:eastAsia="方正仿宋_GBK" w:cs="方正仿宋_GBK"/>
          <w:b/>
          <w:spacing w:val="100"/>
          <w:sz w:val="36"/>
        </w:rPr>
        <w:t>曲靖市</w:t>
      </w:r>
      <w:r>
        <w:rPr>
          <w:rFonts w:hint="eastAsia" w:ascii="方正仿宋_GBK" w:hAnsi="方正仿宋_GBK" w:eastAsia="方正仿宋_GBK" w:cs="方正仿宋_GBK"/>
          <w:b/>
          <w:spacing w:val="100"/>
          <w:sz w:val="36"/>
          <w:lang w:val="en-US" w:eastAsia="zh-CN"/>
        </w:rPr>
        <w:t>财政局</w:t>
      </w:r>
    </w:p>
    <w:p>
      <w:pPr>
        <w:jc w:val="center"/>
        <w:rPr>
          <w:rFonts w:hint="eastAsia" w:ascii="方正仿宋_GBK" w:hAnsi="方正仿宋_GBK" w:eastAsia="方正仿宋_GBK" w:cs="方正仿宋_GBK"/>
          <w:b/>
          <w:spacing w:val="100"/>
          <w:sz w:val="36"/>
        </w:rPr>
      </w:pPr>
    </w:p>
    <w:p>
      <w:pPr>
        <w:jc w:val="center"/>
        <w:rPr>
          <w:rFonts w:hint="eastAsia" w:ascii="仿宋_GB2312" w:hAnsi="仿宋_GB2312" w:eastAsia="仿宋_GB2312" w:cs="仿宋_GB2312"/>
          <w:b/>
          <w:sz w:val="112"/>
          <w:szCs w:val="112"/>
        </w:rPr>
      </w:pPr>
      <w:r>
        <w:rPr>
          <w:rFonts w:hint="eastAsia" w:ascii="仿宋_GB2312" w:hAnsi="仿宋_GB2312" w:eastAsia="仿宋_GB2312" w:cs="仿宋_GB2312"/>
          <w:b/>
          <w:sz w:val="112"/>
          <w:szCs w:val="112"/>
        </w:rPr>
        <w:t>购</w:t>
      </w:r>
    </w:p>
    <w:p>
      <w:pPr>
        <w:jc w:val="center"/>
        <w:rPr>
          <w:rFonts w:hint="eastAsia" w:ascii="仿宋_GB2312" w:hAnsi="仿宋_GB2312" w:eastAsia="仿宋_GB2312" w:cs="仿宋_GB2312"/>
          <w:b/>
          <w:sz w:val="112"/>
          <w:szCs w:val="112"/>
        </w:rPr>
      </w:pPr>
      <w:r>
        <w:rPr>
          <w:rFonts w:hint="eastAsia" w:ascii="仿宋_GB2312" w:hAnsi="仿宋_GB2312" w:eastAsia="仿宋_GB2312" w:cs="仿宋_GB2312"/>
          <w:b/>
          <w:sz w:val="112"/>
          <w:szCs w:val="112"/>
        </w:rPr>
        <w:t>销</w:t>
      </w:r>
    </w:p>
    <w:p>
      <w:pPr>
        <w:jc w:val="center"/>
        <w:rPr>
          <w:rFonts w:hint="eastAsia" w:ascii="仿宋_GB2312" w:hAnsi="仿宋_GB2312" w:eastAsia="仿宋_GB2312" w:cs="仿宋_GB2312"/>
          <w:b/>
          <w:sz w:val="112"/>
          <w:szCs w:val="112"/>
          <w:lang w:eastAsia="zh-CN"/>
        </w:rPr>
      </w:pPr>
      <w:r>
        <w:rPr>
          <w:rFonts w:hint="eastAsia" w:ascii="仿宋_GB2312" w:hAnsi="仿宋_GB2312" w:eastAsia="仿宋_GB2312" w:cs="仿宋_GB2312"/>
          <w:b/>
          <w:sz w:val="112"/>
          <w:szCs w:val="112"/>
          <w:lang w:eastAsia="zh-CN"/>
        </w:rPr>
        <w:t>合</w:t>
      </w:r>
    </w:p>
    <w:p>
      <w:pPr>
        <w:pStyle w:val="17"/>
        <w:ind w:firstLine="4498" w:firstLineChars="400"/>
        <w:rPr>
          <w:rFonts w:hint="eastAsia" w:ascii="仿宋_GB2312" w:hAnsi="仿宋_GB2312" w:eastAsia="仿宋_GB2312" w:cs="仿宋_GB2312"/>
          <w:lang w:eastAsia="zh-CN"/>
        </w:rPr>
      </w:pPr>
      <w:r>
        <w:rPr>
          <w:rFonts w:hint="eastAsia" w:ascii="仿宋_GB2312" w:hAnsi="仿宋_GB2312" w:eastAsia="仿宋_GB2312" w:cs="仿宋_GB2312"/>
          <w:b/>
          <w:sz w:val="112"/>
          <w:szCs w:val="112"/>
          <w:lang w:eastAsia="zh-CN"/>
        </w:rPr>
        <w:t>同</w:t>
      </w:r>
    </w:p>
    <w:p>
      <w:pPr>
        <w:spacing w:line="740" w:lineRule="exact"/>
        <w:rPr>
          <w:rFonts w:hint="eastAsia" w:ascii="方正仿宋_GBK" w:hAnsi="方正仿宋_GBK" w:eastAsia="方正仿宋_GBK" w:cs="方正仿宋_GBK"/>
          <w:sz w:val="32"/>
        </w:rPr>
      </w:pPr>
      <w:r>
        <w:rPr>
          <w:rFonts w:hint="eastAsia" w:ascii="仿宋_GB2312" w:hAnsi="仿宋_GB2312" w:eastAsia="仿宋_GB2312" w:cs="仿宋_GB2312"/>
          <w:sz w:val="32"/>
        </w:rPr>
        <w:t xml:space="preserve">   </w:t>
      </w:r>
      <w:r>
        <w:rPr>
          <w:rFonts w:hint="eastAsia" w:ascii="方正仿宋_GBK" w:hAnsi="方正仿宋_GBK" w:eastAsia="方正仿宋_GBK" w:cs="方正仿宋_GBK"/>
          <w:sz w:val="32"/>
        </w:rPr>
        <w:t xml:space="preserve">  需求方：</w:t>
      </w:r>
      <w:r>
        <w:rPr>
          <w:rFonts w:hint="eastAsia" w:ascii="方正仿宋_GBK" w:hAnsi="方正仿宋_GBK" w:eastAsia="方正仿宋_GBK" w:cs="方正仿宋_GBK"/>
          <w:sz w:val="32"/>
          <w:u w:val="single"/>
        </w:rPr>
        <w:t xml:space="preserve">                              </w:t>
      </w:r>
    </w:p>
    <w:p>
      <w:pPr>
        <w:spacing w:line="740" w:lineRule="exact"/>
        <w:rPr>
          <w:rFonts w:hint="eastAsia" w:ascii="方正仿宋_GBK" w:hAnsi="方正仿宋_GBK" w:eastAsia="方正仿宋_GBK" w:cs="方正仿宋_GBK"/>
          <w:sz w:val="32"/>
        </w:rPr>
      </w:pPr>
      <w:r>
        <w:rPr>
          <w:rFonts w:hint="eastAsia" w:ascii="方正仿宋_GBK" w:hAnsi="方正仿宋_GBK" w:eastAsia="方正仿宋_GBK" w:cs="方正仿宋_GBK"/>
          <w:sz w:val="32"/>
        </w:rPr>
        <w:t xml:space="preserve">     供应方：</w:t>
      </w:r>
      <w:r>
        <w:rPr>
          <w:rFonts w:hint="eastAsia" w:ascii="方正仿宋_GBK" w:hAnsi="方正仿宋_GBK" w:eastAsia="方正仿宋_GBK" w:cs="方正仿宋_GBK"/>
          <w:sz w:val="32"/>
          <w:u w:val="single"/>
        </w:rPr>
        <w:t xml:space="preserve">                              </w:t>
      </w:r>
    </w:p>
    <w:p>
      <w:pPr>
        <w:spacing w:line="740" w:lineRule="exact"/>
        <w:rPr>
          <w:rFonts w:hint="eastAsia" w:ascii="方正仿宋_GBK" w:hAnsi="方正仿宋_GBK" w:eastAsia="方正仿宋_GBK" w:cs="方正仿宋_GBK"/>
          <w:sz w:val="32"/>
        </w:rPr>
      </w:pPr>
      <w:r>
        <w:rPr>
          <w:rFonts w:hint="eastAsia" w:ascii="方正仿宋_GBK" w:hAnsi="方正仿宋_GBK" w:eastAsia="方正仿宋_GBK" w:cs="方正仿宋_GBK"/>
          <w:sz w:val="32"/>
        </w:rPr>
        <w:t xml:space="preserve">     签订地点： </w:t>
      </w:r>
    </w:p>
    <w:p>
      <w:pPr>
        <w:spacing w:line="740" w:lineRule="exact"/>
        <w:rPr>
          <w:rFonts w:hint="eastAsia" w:ascii="方正仿宋_GBK" w:hAnsi="方正仿宋_GBK" w:eastAsia="方正仿宋_GBK" w:cs="方正仿宋_GBK"/>
          <w:sz w:val="32"/>
        </w:rPr>
      </w:pPr>
      <w:r>
        <w:rPr>
          <w:rFonts w:hint="eastAsia" w:ascii="方正仿宋_GBK" w:hAnsi="方正仿宋_GBK" w:eastAsia="方正仿宋_GBK" w:cs="方正仿宋_GBK"/>
          <w:sz w:val="32"/>
        </w:rPr>
        <w:t xml:space="preserve">     签订时间：       年    月    日</w:t>
      </w:r>
    </w:p>
    <w:p>
      <w:pPr>
        <w:jc w:val="center"/>
        <w:rPr>
          <w:rFonts w:hint="eastAsia" w:ascii="方正仿宋_GBK" w:hAnsi="方正仿宋_GBK" w:eastAsia="方正仿宋_GBK" w:cs="方正仿宋_GBK"/>
          <w:sz w:val="32"/>
        </w:rPr>
      </w:pPr>
    </w:p>
    <w:p>
      <w:pPr>
        <w:jc w:val="center"/>
        <w:rPr>
          <w:rFonts w:hint="eastAsia" w:ascii="方正仿宋_GBK" w:hAnsi="方正仿宋_GBK" w:eastAsia="方正仿宋_GBK" w:cs="方正仿宋_GBK"/>
          <w:sz w:val="32"/>
        </w:rPr>
      </w:pPr>
      <w:r>
        <w:rPr>
          <w:rFonts w:hint="eastAsia" w:ascii="方正仿宋_GBK" w:hAnsi="方正仿宋_GBK" w:eastAsia="方正仿宋_GBK" w:cs="方正仿宋_GBK"/>
          <w:sz w:val="32"/>
        </w:rPr>
        <w:t>曲靖市</w:t>
      </w:r>
      <w:r>
        <w:rPr>
          <w:rFonts w:hint="eastAsia" w:ascii="方正仿宋_GBK" w:hAnsi="方正仿宋_GBK" w:eastAsia="方正仿宋_GBK" w:cs="方正仿宋_GBK"/>
          <w:sz w:val="32"/>
          <w:lang w:val="en-US" w:eastAsia="zh-CN"/>
        </w:rPr>
        <w:t>财政局</w:t>
      </w:r>
      <w:r>
        <w:rPr>
          <w:rFonts w:hint="eastAsia" w:ascii="方正仿宋_GBK" w:hAnsi="方正仿宋_GBK" w:eastAsia="方正仿宋_GBK" w:cs="方正仿宋_GBK"/>
          <w:sz w:val="32"/>
        </w:rPr>
        <w:t>制</w:t>
      </w:r>
    </w:p>
    <w:p>
      <w:pPr>
        <w:pStyle w:val="11"/>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为保护供需双方合法权益，根据《中华人民共和国政府采购法》、《中华人民共和国</w:t>
      </w:r>
      <w:r>
        <w:rPr>
          <w:rFonts w:hint="eastAsia" w:ascii="方正仿宋_GBK" w:hAnsi="方正仿宋_GBK" w:eastAsia="方正仿宋_GBK" w:cs="方正仿宋_GBK"/>
          <w:sz w:val="32"/>
          <w:szCs w:val="32"/>
          <w:lang w:eastAsia="zh-CN"/>
        </w:rPr>
        <w:t>民法典</w:t>
      </w:r>
      <w:r>
        <w:rPr>
          <w:rFonts w:hint="eastAsia" w:ascii="方正仿宋_GBK" w:hAnsi="方正仿宋_GBK" w:eastAsia="方正仿宋_GBK" w:cs="方正仿宋_GBK"/>
          <w:sz w:val="32"/>
          <w:szCs w:val="32"/>
        </w:rPr>
        <w:t>》，按照《</w:t>
      </w:r>
      <w:r>
        <w:rPr>
          <w:rFonts w:hint="eastAsia" w:ascii="方正仿宋_GBK" w:hAnsi="方正仿宋_GBK" w:eastAsia="方正仿宋_GBK" w:cs="方正仿宋_GBK"/>
          <w:sz w:val="32"/>
          <w:szCs w:val="32"/>
          <w:lang w:val="en-US" w:eastAsia="zh-CN"/>
        </w:rPr>
        <w:t>采购</w:t>
      </w:r>
      <w:r>
        <w:rPr>
          <w:rFonts w:hint="eastAsia" w:ascii="方正仿宋_GBK" w:hAnsi="方正仿宋_GBK" w:eastAsia="方正仿宋_GBK" w:cs="方正仿宋_GBK"/>
          <w:sz w:val="32"/>
          <w:szCs w:val="32"/>
        </w:rPr>
        <w:t>文件》和</w:t>
      </w:r>
      <w:r>
        <w:rPr>
          <w:rFonts w:hint="eastAsia" w:ascii="方正仿宋_GBK" w:hAnsi="方正仿宋_GBK" w:eastAsia="方正仿宋_GBK" w:cs="方正仿宋_GBK"/>
          <w:color w:val="000000" w:themeColor="text1"/>
          <w:kern w:val="2"/>
          <w:sz w:val="32"/>
          <w:szCs w:val="32"/>
          <w:lang w:val="en-US" w:eastAsia="zh-CN" w:bidi="ar-SA"/>
          <w14:textFill>
            <w14:solidFill>
              <w14:schemeClr w14:val="tx1"/>
            </w14:solidFill>
          </w14:textFill>
        </w:rPr>
        <w:t>成交公司</w:t>
      </w:r>
      <w:r>
        <w:rPr>
          <w:rFonts w:hint="eastAsia" w:ascii="方正仿宋_GBK" w:hAnsi="方正仿宋_GBK" w:eastAsia="方正仿宋_GBK" w:cs="方正仿宋_GBK"/>
          <w:sz w:val="32"/>
          <w:szCs w:val="32"/>
        </w:rPr>
        <w:t>《</w:t>
      </w:r>
      <w:r>
        <w:rPr>
          <w:rFonts w:hint="eastAsia" w:ascii="方正仿宋_GBK" w:hAnsi="方正仿宋_GBK" w:eastAsia="方正仿宋_GBK" w:cs="方正仿宋_GBK"/>
          <w:sz w:val="32"/>
          <w:szCs w:val="32"/>
          <w:lang w:val="en-US" w:eastAsia="zh-CN"/>
        </w:rPr>
        <w:t>响应</w:t>
      </w:r>
      <w:r>
        <w:rPr>
          <w:rFonts w:hint="eastAsia" w:ascii="方正仿宋_GBK" w:hAnsi="方正仿宋_GBK" w:eastAsia="方正仿宋_GBK" w:cs="方正仿宋_GBK"/>
          <w:sz w:val="32"/>
          <w:szCs w:val="32"/>
        </w:rPr>
        <w:t>文件》要求，以及《</w:t>
      </w:r>
      <w:r>
        <w:rPr>
          <w:rFonts w:hint="eastAsia" w:ascii="方正仿宋_GBK" w:hAnsi="方正仿宋_GBK" w:eastAsia="方正仿宋_GBK" w:cs="方正仿宋_GBK"/>
          <w:sz w:val="32"/>
          <w:szCs w:val="32"/>
          <w:lang w:val="en-US" w:eastAsia="zh-CN"/>
        </w:rPr>
        <w:t>成交</w:t>
      </w:r>
      <w:r>
        <w:rPr>
          <w:rFonts w:hint="eastAsia" w:ascii="方正仿宋_GBK" w:hAnsi="方正仿宋_GBK" w:eastAsia="方正仿宋_GBK" w:cs="方正仿宋_GBK"/>
          <w:sz w:val="32"/>
          <w:szCs w:val="32"/>
        </w:rPr>
        <w:t>通知书》约定，签订本</w:t>
      </w:r>
      <w:r>
        <w:rPr>
          <w:rFonts w:hint="eastAsia" w:ascii="方正仿宋_GBK" w:hAnsi="方正仿宋_GBK" w:eastAsia="方正仿宋_GBK" w:cs="方正仿宋_GBK"/>
          <w:color w:val="000000" w:themeColor="text1"/>
          <w:kern w:val="2"/>
          <w:sz w:val="32"/>
          <w:szCs w:val="32"/>
          <w:lang w:val="en-US" w:eastAsia="zh-CN" w:bidi="ar-SA"/>
          <w14:textFill>
            <w14:solidFill>
              <w14:schemeClr w14:val="tx1"/>
            </w14:solidFill>
          </w14:textFill>
        </w:rPr>
        <w:t>合同</w:t>
      </w:r>
      <w:r>
        <w:rPr>
          <w:rFonts w:hint="eastAsia" w:ascii="方正仿宋_GBK" w:hAnsi="方正仿宋_GBK" w:eastAsia="方正仿宋_GBK" w:cs="方正仿宋_GBK"/>
          <w:sz w:val="32"/>
          <w:szCs w:val="32"/>
        </w:rPr>
        <w:t>。</w:t>
      </w:r>
    </w:p>
    <w:tbl>
      <w:tblPr>
        <w:tblStyle w:val="12"/>
        <w:tblpPr w:leftFromText="180" w:rightFromText="180" w:vertAnchor="text" w:horzAnchor="page" w:tblpX="1780" w:tblpY="305"/>
        <w:tblOverlap w:val="never"/>
        <w:tblW w:w="89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12"/>
        <w:gridCol w:w="1472"/>
        <w:gridCol w:w="1456"/>
        <w:gridCol w:w="1199"/>
        <w:gridCol w:w="1176"/>
        <w:gridCol w:w="16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trPr>
        <w:tc>
          <w:tcPr>
            <w:tcW w:w="2012" w:type="dxa"/>
            <w:noWrap w:val="0"/>
            <w:vAlign w:val="center"/>
          </w:tcPr>
          <w:p>
            <w:pPr>
              <w:autoSpaceDE w:val="0"/>
              <w:autoSpaceDN w:val="0"/>
              <w:adjustRightInd w:val="0"/>
              <w:spacing w:line="420" w:lineRule="exact"/>
              <w:jc w:val="center"/>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项目编号</w:t>
            </w:r>
          </w:p>
        </w:tc>
        <w:tc>
          <w:tcPr>
            <w:tcW w:w="1472" w:type="dxa"/>
            <w:noWrap w:val="0"/>
            <w:vAlign w:val="center"/>
          </w:tcPr>
          <w:p>
            <w:pPr>
              <w:autoSpaceDE w:val="0"/>
              <w:autoSpaceDN w:val="0"/>
              <w:adjustRightInd w:val="0"/>
              <w:spacing w:line="420" w:lineRule="exact"/>
              <w:jc w:val="center"/>
              <w:rPr>
                <w:rFonts w:hint="eastAsia" w:ascii="宋体" w:hAnsi="宋体" w:eastAsia="宋体" w:cs="宋体"/>
                <w:kern w:val="0"/>
                <w:sz w:val="24"/>
                <w:szCs w:val="24"/>
                <w:lang w:val="zh-CN"/>
              </w:rPr>
            </w:pPr>
          </w:p>
        </w:tc>
        <w:tc>
          <w:tcPr>
            <w:tcW w:w="1456" w:type="dxa"/>
            <w:noWrap w:val="0"/>
            <w:vAlign w:val="center"/>
          </w:tcPr>
          <w:p>
            <w:pPr>
              <w:autoSpaceDE w:val="0"/>
              <w:autoSpaceDN w:val="0"/>
              <w:adjustRightInd w:val="0"/>
              <w:spacing w:line="420" w:lineRule="exact"/>
              <w:jc w:val="center"/>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项目标段</w:t>
            </w:r>
          </w:p>
        </w:tc>
        <w:tc>
          <w:tcPr>
            <w:tcW w:w="1199" w:type="dxa"/>
            <w:noWrap w:val="0"/>
            <w:vAlign w:val="center"/>
          </w:tcPr>
          <w:p>
            <w:pPr>
              <w:autoSpaceDE w:val="0"/>
              <w:autoSpaceDN w:val="0"/>
              <w:adjustRightInd w:val="0"/>
              <w:spacing w:line="420" w:lineRule="exact"/>
              <w:jc w:val="center"/>
              <w:rPr>
                <w:rFonts w:hint="eastAsia" w:ascii="宋体" w:hAnsi="宋体" w:eastAsia="宋体" w:cs="宋体"/>
                <w:kern w:val="0"/>
                <w:sz w:val="24"/>
                <w:szCs w:val="24"/>
                <w:lang w:val="zh-CN"/>
              </w:rPr>
            </w:pPr>
          </w:p>
        </w:tc>
        <w:tc>
          <w:tcPr>
            <w:tcW w:w="1176" w:type="dxa"/>
            <w:noWrap w:val="0"/>
            <w:vAlign w:val="center"/>
          </w:tcPr>
          <w:p>
            <w:pPr>
              <w:autoSpaceDE w:val="0"/>
              <w:autoSpaceDN w:val="0"/>
              <w:adjustRightInd w:val="0"/>
              <w:spacing w:line="420" w:lineRule="exact"/>
              <w:jc w:val="center"/>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采购数量</w:t>
            </w:r>
          </w:p>
        </w:tc>
        <w:tc>
          <w:tcPr>
            <w:tcW w:w="1645" w:type="dxa"/>
            <w:noWrap w:val="0"/>
            <w:vAlign w:val="center"/>
          </w:tcPr>
          <w:p>
            <w:pPr>
              <w:autoSpaceDE w:val="0"/>
              <w:autoSpaceDN w:val="0"/>
              <w:adjustRightInd w:val="0"/>
              <w:spacing w:line="420" w:lineRule="exact"/>
              <w:jc w:val="center"/>
              <w:rPr>
                <w:rFonts w:hint="eastAsia" w:ascii="宋体" w:hAnsi="宋体" w:eastAsia="宋体" w:cs="宋体"/>
                <w:kern w:val="0"/>
                <w:sz w:val="24"/>
                <w:szCs w:val="24"/>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trPr>
        <w:tc>
          <w:tcPr>
            <w:tcW w:w="2012" w:type="dxa"/>
            <w:noWrap w:val="0"/>
            <w:vAlign w:val="center"/>
          </w:tcPr>
          <w:p>
            <w:pPr>
              <w:autoSpaceDE w:val="0"/>
              <w:autoSpaceDN w:val="0"/>
              <w:adjustRightInd w:val="0"/>
              <w:spacing w:line="420" w:lineRule="exact"/>
              <w:jc w:val="center"/>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项目名称</w:t>
            </w:r>
          </w:p>
        </w:tc>
        <w:tc>
          <w:tcPr>
            <w:tcW w:w="4127" w:type="dxa"/>
            <w:gridSpan w:val="3"/>
            <w:noWrap w:val="0"/>
            <w:vAlign w:val="center"/>
          </w:tcPr>
          <w:p>
            <w:pPr>
              <w:autoSpaceDE w:val="0"/>
              <w:autoSpaceDN w:val="0"/>
              <w:adjustRightInd w:val="0"/>
              <w:spacing w:line="420" w:lineRule="exact"/>
              <w:jc w:val="center"/>
              <w:rPr>
                <w:rFonts w:hint="eastAsia" w:ascii="宋体" w:hAnsi="宋体" w:eastAsia="宋体" w:cs="宋体"/>
                <w:kern w:val="0"/>
                <w:sz w:val="24"/>
                <w:szCs w:val="24"/>
                <w:lang w:val="zh-CN"/>
              </w:rPr>
            </w:pPr>
          </w:p>
        </w:tc>
        <w:tc>
          <w:tcPr>
            <w:tcW w:w="1176" w:type="dxa"/>
            <w:noWrap w:val="0"/>
            <w:vAlign w:val="center"/>
          </w:tcPr>
          <w:p>
            <w:pPr>
              <w:autoSpaceDE w:val="0"/>
              <w:autoSpaceDN w:val="0"/>
              <w:adjustRightInd w:val="0"/>
              <w:spacing w:line="420" w:lineRule="exact"/>
              <w:jc w:val="center"/>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预算金额</w:t>
            </w:r>
          </w:p>
        </w:tc>
        <w:tc>
          <w:tcPr>
            <w:tcW w:w="1645" w:type="dxa"/>
            <w:noWrap w:val="0"/>
            <w:vAlign w:val="center"/>
          </w:tcPr>
          <w:p>
            <w:pPr>
              <w:autoSpaceDE w:val="0"/>
              <w:autoSpaceDN w:val="0"/>
              <w:adjustRightInd w:val="0"/>
              <w:spacing w:line="420" w:lineRule="exact"/>
              <w:jc w:val="center"/>
              <w:rPr>
                <w:rFonts w:hint="eastAsia" w:ascii="宋体" w:hAnsi="宋体" w:eastAsia="宋体" w:cs="宋体"/>
                <w:kern w:val="0"/>
                <w:sz w:val="24"/>
                <w:szCs w:val="24"/>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trPr>
        <w:tc>
          <w:tcPr>
            <w:tcW w:w="8960" w:type="dxa"/>
            <w:gridSpan w:val="6"/>
            <w:noWrap w:val="0"/>
            <w:vAlign w:val="center"/>
          </w:tcPr>
          <w:p>
            <w:pPr>
              <w:autoSpaceDE w:val="0"/>
              <w:autoSpaceDN w:val="0"/>
              <w:adjustRightInd w:val="0"/>
              <w:spacing w:line="420" w:lineRule="exact"/>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合同总金额（小写）¥：</w:t>
            </w:r>
            <w:r>
              <w:rPr>
                <w:rFonts w:hint="eastAsia" w:ascii="宋体" w:hAnsi="宋体" w:eastAsia="宋体" w:cs="宋体"/>
                <w:kern w:val="0"/>
                <w:sz w:val="24"/>
                <w:szCs w:val="24"/>
              </w:rPr>
              <w:t xml:space="preserve">              </w:t>
            </w:r>
            <w:r>
              <w:rPr>
                <w:rFonts w:hint="eastAsia" w:ascii="宋体" w:hAnsi="宋体" w:eastAsia="宋体" w:cs="宋体"/>
                <w:kern w:val="0"/>
                <w:sz w:val="24"/>
                <w:szCs w:val="24"/>
                <w:lang w:val="zh-CN"/>
              </w:rPr>
              <w:t>（大写）：</w:t>
            </w:r>
          </w:p>
        </w:tc>
      </w:tr>
    </w:tbl>
    <w:p>
      <w:pPr>
        <w:spacing w:line="420" w:lineRule="exact"/>
        <w:rPr>
          <w:rFonts w:hint="eastAsia" w:ascii="仿宋_GB2312" w:hAnsi="仿宋_GB2312" w:eastAsia="仿宋_GB2312" w:cs="仿宋_GB2312"/>
          <w:sz w:val="28"/>
          <w:szCs w:val="28"/>
        </w:rPr>
      </w:pPr>
    </w:p>
    <w:p>
      <w:pPr>
        <w:spacing w:line="42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p>
    <w:p>
      <w:pPr>
        <w:spacing w:line="420" w:lineRule="exact"/>
        <w:rPr>
          <w:rFonts w:hint="eastAsia" w:ascii="仿宋_GB2312" w:hAnsi="仿宋_GB2312" w:eastAsia="仿宋_GB2312" w:cs="仿宋_GB2312"/>
          <w:sz w:val="28"/>
          <w:szCs w:val="28"/>
        </w:rPr>
      </w:pPr>
    </w:p>
    <w:p>
      <w:pPr>
        <w:spacing w:line="420" w:lineRule="exact"/>
        <w:rPr>
          <w:rFonts w:hint="eastAsia" w:ascii="仿宋_GB2312" w:hAnsi="仿宋_GB2312" w:eastAsia="仿宋_GB2312" w:cs="仿宋_GB2312"/>
          <w:sz w:val="28"/>
          <w:szCs w:val="28"/>
        </w:rPr>
      </w:pPr>
    </w:p>
    <w:p>
      <w:pPr>
        <w:spacing w:line="420" w:lineRule="exact"/>
        <w:rPr>
          <w:rFonts w:hint="eastAsia" w:ascii="仿宋_GB2312" w:hAnsi="仿宋_GB2312" w:eastAsia="仿宋_GB2312" w:cs="仿宋_GB2312"/>
          <w:sz w:val="28"/>
          <w:szCs w:val="28"/>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color w:val="000000" w:themeColor="text1"/>
          <w:kern w:val="2"/>
          <w:sz w:val="32"/>
          <w:szCs w:val="32"/>
          <w:lang w:val="en-US" w:eastAsia="zh-CN" w:bidi="ar-SA"/>
          <w14:textFill>
            <w14:solidFill>
              <w14:schemeClr w14:val="tx1"/>
            </w14:solidFill>
          </w14:textFill>
        </w:rPr>
        <w:t>一、服务项目</w:t>
      </w:r>
      <w:r>
        <w:rPr>
          <w:rFonts w:hint="eastAsia" w:ascii="方正黑体_GBK" w:hAnsi="方正黑体_GBK" w:eastAsia="方正黑体_GBK" w:cs="方正黑体_GBK"/>
          <w:sz w:val="32"/>
          <w:szCs w:val="32"/>
        </w:rPr>
        <w:t>质量标准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服务项目</w:t>
      </w:r>
      <w:r>
        <w:rPr>
          <w:rFonts w:hint="default" w:ascii="Times New Roman" w:hAnsi="Times New Roman" w:eastAsia="方正仿宋_GBK" w:cs="Times New Roman"/>
          <w:sz w:val="32"/>
          <w:szCs w:val="32"/>
        </w:rPr>
        <w:t>质量以供应方书面提供的承诺</w:t>
      </w:r>
      <w:r>
        <w:rPr>
          <w:rFonts w:hint="default" w:ascii="Times New Roman" w:hAnsi="Times New Roman" w:eastAsia="方正仿宋_GBK" w:cs="Times New Roman"/>
          <w:sz w:val="32"/>
          <w:szCs w:val="32"/>
          <w:lang w:eastAsia="zh-CN"/>
        </w:rPr>
        <w:t>为准。</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方正黑体_GBK" w:hAnsi="方正黑体_GBK" w:eastAsia="方正黑体_GBK" w:cs="方正黑体_GBK"/>
          <w:color w:val="000000" w:themeColor="text1"/>
          <w:kern w:val="2"/>
          <w:sz w:val="32"/>
          <w:szCs w:val="32"/>
          <w:lang w:val="en-US" w:eastAsia="zh-CN" w:bidi="ar-SA"/>
          <w14:textFill>
            <w14:solidFill>
              <w14:schemeClr w14:val="tx1"/>
            </w14:solidFill>
          </w14:textFill>
        </w:rPr>
      </w:pPr>
      <w:r>
        <w:rPr>
          <w:rFonts w:hint="default" w:ascii="方正黑体_GBK" w:hAnsi="方正黑体_GBK" w:eastAsia="方正黑体_GBK" w:cs="方正黑体_GBK"/>
          <w:color w:val="000000" w:themeColor="text1"/>
          <w:kern w:val="2"/>
          <w:sz w:val="32"/>
          <w:szCs w:val="32"/>
          <w:lang w:val="en-US" w:eastAsia="zh-CN" w:bidi="ar-SA"/>
          <w14:textFill>
            <w14:solidFill>
              <w14:schemeClr w14:val="tx1"/>
            </w14:solidFill>
          </w14:textFill>
        </w:rPr>
        <w:t>二、服务项目要求</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pacing w:val="4"/>
          <w:sz w:val="32"/>
          <w:szCs w:val="32"/>
          <w:lang w:eastAsia="zh-CN"/>
        </w:rPr>
      </w:pPr>
      <w:r>
        <w:rPr>
          <w:rFonts w:hint="default" w:ascii="Times New Roman" w:hAnsi="Times New Roman" w:eastAsia="方正仿宋_GBK" w:cs="Times New Roman"/>
          <w:sz w:val="32"/>
          <w:szCs w:val="32"/>
        </w:rPr>
        <w:t>1、时间：本合同签订后</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日以内（即</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年</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月</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日</w:t>
      </w:r>
      <w:r>
        <w:rPr>
          <w:rFonts w:hint="default" w:ascii="Times New Roman" w:hAnsi="Times New Roman" w:eastAsia="方正仿宋_GBK" w:cs="Times New Roman"/>
          <w:spacing w:val="-6"/>
          <w:sz w:val="32"/>
          <w:szCs w:val="32"/>
        </w:rPr>
        <w:t>之</w:t>
      </w:r>
      <w:r>
        <w:rPr>
          <w:rFonts w:hint="default" w:ascii="Times New Roman" w:hAnsi="Times New Roman" w:eastAsia="方正仿宋_GBK" w:cs="Times New Roman"/>
          <w:spacing w:val="4"/>
          <w:sz w:val="32"/>
          <w:szCs w:val="32"/>
        </w:rPr>
        <w:t>前）</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服务交付提供</w:t>
      </w:r>
      <w:r>
        <w:rPr>
          <w:rFonts w:hint="default" w:ascii="Times New Roman" w:hAnsi="Times New Roman" w:eastAsia="方正仿宋_GBK" w:cs="Times New Roman"/>
          <w:color w:val="000000" w:themeColor="text1"/>
          <w:spacing w:val="4"/>
          <w:sz w:val="32"/>
          <w:szCs w:val="32"/>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2、地点：</w:t>
      </w:r>
      <w:r>
        <w:rPr>
          <w:rFonts w:hint="default" w:ascii="Times New Roman" w:hAnsi="Times New Roman" w:eastAsia="方正仿宋_GBK" w:cs="Times New Roman"/>
          <w:sz w:val="32"/>
          <w:szCs w:val="32"/>
          <w:u w:val="single"/>
        </w:rPr>
        <w:t xml:space="preserve">                                                            </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供应方</w:t>
      </w:r>
      <w:r>
        <w:rPr>
          <w:rFonts w:hint="default" w:ascii="Times New Roman" w:hAnsi="Times New Roman" w:eastAsia="方正仿宋_GBK" w:cs="Times New Roman"/>
          <w:color w:val="000000" w:themeColor="text1"/>
          <w:sz w:val="32"/>
          <w:szCs w:val="32"/>
          <w14:textFill>
            <w14:solidFill>
              <w14:schemeClr w14:val="tx1"/>
            </w14:solidFill>
          </w14:textFill>
        </w:rPr>
        <w:t>应按投标文件规定时间和地点</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提供服务</w:t>
      </w:r>
      <w:r>
        <w:rPr>
          <w:rFonts w:hint="default" w:ascii="Times New Roman" w:hAnsi="Times New Roman" w:eastAsia="方正仿宋_GBK" w:cs="Times New Roman"/>
          <w:color w:val="000000" w:themeColor="text1"/>
          <w:sz w:val="32"/>
          <w:szCs w:val="32"/>
          <w14:textFill>
            <w14:solidFill>
              <w14:schemeClr w14:val="tx1"/>
            </w14:solidFill>
          </w14:textFill>
        </w:rPr>
        <w:t>，</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服务期间</w:t>
      </w:r>
      <w:r>
        <w:rPr>
          <w:rFonts w:hint="default" w:ascii="Times New Roman" w:hAnsi="Times New Roman" w:eastAsia="方正仿宋_GBK" w:cs="Times New Roman"/>
          <w:color w:val="000000" w:themeColor="text1"/>
          <w:sz w:val="32"/>
          <w:szCs w:val="32"/>
          <w14:textFill>
            <w14:solidFill>
              <w14:schemeClr w14:val="tx1"/>
            </w14:solidFill>
          </w14:textFill>
        </w:rPr>
        <w:t>的一切费用由</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供应方</w:t>
      </w:r>
      <w:r>
        <w:rPr>
          <w:rFonts w:hint="default" w:ascii="Times New Roman" w:hAnsi="Times New Roman" w:eastAsia="方正仿宋_GBK" w:cs="Times New Roman"/>
          <w:color w:val="000000" w:themeColor="text1"/>
          <w:sz w:val="32"/>
          <w:szCs w:val="32"/>
          <w14:textFill>
            <w14:solidFill>
              <w14:schemeClr w14:val="tx1"/>
            </w14:solidFill>
          </w14:textFill>
        </w:rPr>
        <w:t>承担。</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方正黑体_GBK" w:hAnsi="方正黑体_GBK" w:eastAsia="方正黑体_GBK" w:cs="方正黑体_GBK"/>
          <w:color w:val="000000" w:themeColor="text1"/>
          <w:kern w:val="2"/>
          <w:sz w:val="32"/>
          <w:szCs w:val="32"/>
          <w:lang w:val="en-US" w:eastAsia="zh-CN" w:bidi="ar-SA"/>
          <w14:textFill>
            <w14:solidFill>
              <w14:schemeClr w14:val="tx1"/>
            </w14:solidFill>
          </w14:textFill>
        </w:rPr>
      </w:pPr>
      <w:r>
        <w:rPr>
          <w:rFonts w:hint="default" w:ascii="方正黑体_GBK" w:hAnsi="方正黑体_GBK" w:eastAsia="方正黑体_GBK" w:cs="方正黑体_GBK"/>
          <w:color w:val="000000" w:themeColor="text1"/>
          <w:kern w:val="2"/>
          <w:sz w:val="32"/>
          <w:szCs w:val="32"/>
          <w:lang w:val="en-US" w:eastAsia="zh-CN" w:bidi="ar-SA"/>
          <w14:textFill>
            <w14:solidFill>
              <w14:schemeClr w14:val="tx1"/>
            </w14:solidFill>
          </w14:textFill>
        </w:rPr>
        <w:t>三、服务项目的验收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供应方提供服务完结</w:t>
      </w:r>
      <w:r>
        <w:rPr>
          <w:rFonts w:hint="default" w:ascii="Times New Roman" w:hAnsi="Times New Roman" w:eastAsia="方正仿宋_GBK" w:cs="Times New Roman"/>
          <w:color w:val="000000" w:themeColor="text1"/>
          <w:sz w:val="32"/>
          <w:szCs w:val="32"/>
          <w14:textFill>
            <w14:solidFill>
              <w14:schemeClr w14:val="tx1"/>
            </w14:solidFill>
          </w14:textFill>
        </w:rPr>
        <w:t>，由需求方按合同规定的</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项目目标、质量标准</w:t>
      </w:r>
      <w:r>
        <w:rPr>
          <w:rFonts w:hint="default" w:ascii="Times New Roman" w:hAnsi="Times New Roman" w:eastAsia="方正仿宋_GBK" w:cs="Times New Roman"/>
          <w:color w:val="000000" w:themeColor="text1"/>
          <w:sz w:val="32"/>
          <w:szCs w:val="32"/>
          <w14:textFill>
            <w14:solidFill>
              <w14:schemeClr w14:val="tx1"/>
            </w14:solidFill>
          </w14:textFill>
        </w:rPr>
        <w:t>进</w:t>
      </w:r>
      <w:r>
        <w:rPr>
          <w:rFonts w:hint="default" w:ascii="Times New Roman" w:hAnsi="Times New Roman" w:eastAsia="方正仿宋_GBK" w:cs="Times New Roman"/>
          <w:sz w:val="32"/>
          <w:szCs w:val="32"/>
        </w:rPr>
        <w:t>行验收，验收合格后双方正式办理交接手续，由</w:t>
      </w:r>
      <w:r>
        <w:rPr>
          <w:rFonts w:hint="default" w:ascii="Times New Roman" w:hAnsi="Times New Roman" w:eastAsia="方正仿宋_GBK" w:cs="Times New Roman"/>
          <w:sz w:val="32"/>
          <w:szCs w:val="32"/>
          <w:lang w:val="en-US" w:eastAsia="zh-CN"/>
        </w:rPr>
        <w:t>曲靖市财政局组织</w:t>
      </w:r>
      <w:r>
        <w:rPr>
          <w:rFonts w:hint="default" w:ascii="Times New Roman" w:hAnsi="Times New Roman" w:eastAsia="方正仿宋_GBK" w:cs="Times New Roman"/>
          <w:spacing w:val="8"/>
          <w:sz w:val="32"/>
          <w:szCs w:val="32"/>
        </w:rPr>
        <w:t>验收。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方正黑体_GBK" w:hAnsi="方正黑体_GBK" w:eastAsia="方正黑体_GBK" w:cs="方正黑体_GBK"/>
          <w:color w:val="000000" w:themeColor="text1"/>
          <w:kern w:val="2"/>
          <w:sz w:val="32"/>
          <w:szCs w:val="32"/>
          <w:lang w:val="en-US" w:eastAsia="zh-CN" w:bidi="ar-SA"/>
          <w14:textFill>
            <w14:solidFill>
              <w14:schemeClr w14:val="tx1"/>
            </w14:solidFill>
          </w14:textFill>
        </w:rPr>
      </w:pPr>
      <w:r>
        <w:rPr>
          <w:rFonts w:hint="default" w:ascii="方正黑体_GBK" w:hAnsi="方正黑体_GBK" w:eastAsia="方正黑体_GBK" w:cs="方正黑体_GBK"/>
          <w:color w:val="000000" w:themeColor="text1"/>
          <w:kern w:val="2"/>
          <w:sz w:val="32"/>
          <w:szCs w:val="32"/>
          <w:lang w:val="en-US" w:eastAsia="zh-CN" w:bidi="ar-SA"/>
          <w14:textFill>
            <w14:solidFill>
              <w14:schemeClr w14:val="tx1"/>
            </w14:solidFill>
          </w14:textFill>
        </w:rPr>
        <w:t>四、付款条件和付款期限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color w:val="000000" w:themeColor="text1"/>
          <w:sz w:val="32"/>
          <w:szCs w:val="32"/>
          <w14:textFill>
            <w14:solidFill>
              <w14:schemeClr w14:val="tx1"/>
            </w14:solidFill>
          </w14:textFill>
        </w:rPr>
        <w:t>根据需求方提供的《验收报告》和</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供应方</w:t>
      </w:r>
      <w:r>
        <w:rPr>
          <w:rFonts w:hint="default" w:ascii="Times New Roman" w:hAnsi="Times New Roman" w:eastAsia="方正仿宋_GBK" w:cs="Times New Roman"/>
          <w:color w:val="000000" w:themeColor="text1"/>
          <w:sz w:val="32"/>
          <w:szCs w:val="32"/>
          <w14:textFill>
            <w14:solidFill>
              <w14:schemeClr w14:val="tx1"/>
            </w14:solidFill>
          </w14:textFill>
        </w:rPr>
        <w:t>开据的税务发票，自收到之日起在五个工作日内通过转账结算方式，按</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约定的付款方式支付价</w:t>
      </w:r>
      <w:r>
        <w:rPr>
          <w:rFonts w:hint="default" w:ascii="Times New Roman" w:hAnsi="Times New Roman" w:eastAsia="方正仿宋_GBK" w:cs="Times New Roman"/>
          <w:sz w:val="32"/>
          <w:szCs w:val="32"/>
        </w:rPr>
        <w:t>款。</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付款式：</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方正黑体_GBK" w:hAnsi="方正黑体_GBK" w:eastAsia="方正黑体_GBK" w:cs="方正黑体_GBK"/>
          <w:color w:val="000000" w:themeColor="text1"/>
          <w:kern w:val="2"/>
          <w:sz w:val="32"/>
          <w:szCs w:val="32"/>
          <w:lang w:val="en-US" w:eastAsia="zh-CN" w:bidi="ar-SA"/>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方正黑体_GBK" w:hAnsi="方正黑体_GBK" w:eastAsia="方正黑体_GBK" w:cs="方正黑体_GBK"/>
          <w:color w:val="000000" w:themeColor="text1"/>
          <w:kern w:val="2"/>
          <w:sz w:val="32"/>
          <w:szCs w:val="32"/>
          <w:lang w:val="en-US" w:eastAsia="zh-CN" w:bidi="ar-SA"/>
          <w14:textFill>
            <w14:solidFill>
              <w14:schemeClr w14:val="tx1"/>
            </w14:solidFill>
          </w14:textFill>
        </w:rPr>
      </w:pPr>
      <w:r>
        <w:rPr>
          <w:rFonts w:hint="default" w:ascii="方正黑体_GBK" w:hAnsi="方正黑体_GBK" w:eastAsia="方正黑体_GBK" w:cs="方正黑体_GBK"/>
          <w:color w:val="000000" w:themeColor="text1"/>
          <w:kern w:val="2"/>
          <w:sz w:val="32"/>
          <w:szCs w:val="32"/>
          <w:lang w:val="en-US" w:eastAsia="zh-CN" w:bidi="ar-SA"/>
          <w14:textFill>
            <w14:solidFill>
              <w14:schemeClr w14:val="tx1"/>
            </w14:solidFill>
          </w14:textFill>
        </w:rPr>
        <w:t>五、违约责任</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本</w:t>
      </w:r>
      <w:r>
        <w:rPr>
          <w:rFonts w:hint="default" w:ascii="Times New Roman" w:hAnsi="Times New Roman" w:eastAsia="方正仿宋_GBK" w:cs="Times New Roman"/>
          <w:sz w:val="32"/>
          <w:szCs w:val="32"/>
          <w:lang w:eastAsia="zh-CN"/>
        </w:rPr>
        <w:t>合同</w:t>
      </w:r>
      <w:r>
        <w:rPr>
          <w:rFonts w:hint="default" w:ascii="Times New Roman" w:hAnsi="Times New Roman" w:eastAsia="方正仿宋_GBK" w:cs="Times New Roman"/>
          <w:color w:val="000000" w:themeColor="text1"/>
          <w:sz w:val="32"/>
          <w:szCs w:val="32"/>
          <w14:textFill>
            <w14:solidFill>
              <w14:schemeClr w14:val="tx1"/>
            </w14:solidFill>
          </w14:textFill>
        </w:rPr>
        <w:t>经</w:t>
      </w:r>
      <w:r>
        <w:rPr>
          <w:rFonts w:hint="default" w:ascii="Times New Roman" w:hAnsi="Times New Roman" w:eastAsia="方正仿宋_GBK" w:cs="Times New Roman"/>
          <w:sz w:val="32"/>
          <w:szCs w:val="32"/>
        </w:rPr>
        <w:t>双方签字盖章后即产生法律效力，任何一方均不得违反，任何一方违反都应承担违约责任，并向对方支付本</w:t>
      </w:r>
      <w:r>
        <w:rPr>
          <w:rFonts w:hint="default" w:ascii="Times New Roman" w:hAnsi="Times New Roman" w:eastAsia="方正仿宋_GBK" w:cs="Times New Roman"/>
          <w:sz w:val="32"/>
          <w:szCs w:val="32"/>
          <w:lang w:eastAsia="zh-CN"/>
        </w:rPr>
        <w:t>合同</w:t>
      </w:r>
      <w:r>
        <w:rPr>
          <w:rFonts w:hint="default" w:ascii="Times New Roman" w:hAnsi="Times New Roman" w:eastAsia="方正仿宋_GBK" w:cs="Times New Roman"/>
          <w:color w:val="000000" w:themeColor="text1"/>
          <w:sz w:val="32"/>
          <w:szCs w:val="32"/>
          <w14:textFill>
            <w14:solidFill>
              <w14:schemeClr w14:val="tx1"/>
            </w14:solidFill>
          </w14:textFill>
        </w:rPr>
        <w:t>价</w:t>
      </w:r>
      <w:r>
        <w:rPr>
          <w:rFonts w:hint="default" w:ascii="Times New Roman" w:hAnsi="Times New Roman" w:eastAsia="方正仿宋_GBK" w:cs="Times New Roman"/>
          <w:sz w:val="32"/>
          <w:szCs w:val="32"/>
        </w:rPr>
        <w:t>款总额5%的违约金。因违约行为给双方造成经济损失的，还应承担赔偿实际损失的责任，违反</w:t>
      </w:r>
      <w:r>
        <w:rPr>
          <w:rFonts w:hint="default" w:ascii="Times New Roman" w:hAnsi="Times New Roman" w:eastAsia="方正仿宋_GBK" w:cs="Times New Roman"/>
          <w:sz w:val="32"/>
          <w:szCs w:val="32"/>
          <w:lang w:eastAsia="zh-CN"/>
        </w:rPr>
        <w:t>合同</w:t>
      </w:r>
      <w:r>
        <w:rPr>
          <w:rFonts w:hint="default" w:ascii="Times New Roman" w:hAnsi="Times New Roman" w:eastAsia="方正仿宋_GBK" w:cs="Times New Roman"/>
          <w:sz w:val="32"/>
          <w:szCs w:val="32"/>
        </w:rPr>
        <w:t>规定所造成的后果，按政府采购法和</w:t>
      </w:r>
      <w:r>
        <w:rPr>
          <w:rFonts w:hint="default" w:ascii="Times New Roman" w:hAnsi="Times New Roman" w:eastAsia="方正仿宋_GBK" w:cs="Times New Roman"/>
          <w:sz w:val="32"/>
          <w:szCs w:val="32"/>
          <w:lang w:eastAsia="zh-CN"/>
        </w:rPr>
        <w:t>民法典</w:t>
      </w:r>
      <w:r>
        <w:rPr>
          <w:rFonts w:hint="default" w:ascii="Times New Roman" w:hAnsi="Times New Roman" w:eastAsia="方正仿宋_GBK" w:cs="Times New Roman"/>
          <w:sz w:val="32"/>
          <w:szCs w:val="32"/>
        </w:rPr>
        <w:t>规定执行。</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方正楷体_GBK" w:hAnsi="方正楷体_GBK" w:eastAsia="方正楷体_GBK" w:cs="方正楷体_GBK"/>
          <w:sz w:val="32"/>
          <w:szCs w:val="32"/>
        </w:rPr>
      </w:pPr>
      <w:r>
        <w:rPr>
          <w:rFonts w:hint="eastAsia" w:ascii="方正楷体_GBK" w:hAnsi="方正楷体_GBK" w:eastAsia="方正楷体_GBK" w:cs="方正楷体_GBK"/>
          <w:sz w:val="32"/>
          <w:szCs w:val="32"/>
          <w:lang w:val="en-US" w:eastAsia="zh-CN"/>
        </w:rPr>
        <w:t>1.</w:t>
      </w:r>
      <w:r>
        <w:rPr>
          <w:rFonts w:hint="eastAsia" w:ascii="方正楷体_GBK" w:hAnsi="方正楷体_GBK" w:eastAsia="方正楷体_GBK" w:cs="方正楷体_GBK"/>
          <w:sz w:val="32"/>
          <w:szCs w:val="32"/>
        </w:rPr>
        <w:t>需求方出现下列行为，属于违约：</w:t>
      </w:r>
    </w:p>
    <w:p>
      <w:pPr>
        <w:keepNext w:val="0"/>
        <w:keepLines w:val="0"/>
        <w:pageBreakBefore w:val="0"/>
        <w:widowControl w:val="0"/>
        <w:numPr>
          <w:ilvl w:val="0"/>
          <w:numId w:val="3"/>
        </w:numPr>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不按</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规定组织验收和接受</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服务</w:t>
      </w:r>
      <w:r>
        <w:rPr>
          <w:rFonts w:hint="default" w:ascii="Times New Roman" w:hAnsi="Times New Roman" w:eastAsia="方正仿宋_GBK" w:cs="Times New Roman"/>
          <w:color w:val="000000" w:themeColor="text1"/>
          <w:sz w:val="32"/>
          <w:szCs w:val="32"/>
          <w14:textFill>
            <w14:solidFill>
              <w14:schemeClr w14:val="tx1"/>
            </w14:solidFill>
          </w14:textFill>
        </w:rPr>
        <w:t>；</w:t>
      </w:r>
    </w:p>
    <w:p>
      <w:pPr>
        <w:keepNext w:val="0"/>
        <w:keepLines w:val="0"/>
        <w:pageBreakBefore w:val="0"/>
        <w:widowControl w:val="0"/>
        <w:numPr>
          <w:ilvl w:val="0"/>
          <w:numId w:val="3"/>
        </w:numPr>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不</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按合同约定</w:t>
      </w:r>
      <w:r>
        <w:rPr>
          <w:rFonts w:hint="default" w:ascii="Times New Roman" w:hAnsi="Times New Roman" w:eastAsia="方正仿宋_GBK" w:cs="Times New Roman"/>
          <w:color w:val="000000" w:themeColor="text1"/>
          <w:sz w:val="32"/>
          <w:szCs w:val="32"/>
          <w14:textFill>
            <w14:solidFill>
              <w14:schemeClr w14:val="tx1"/>
            </w14:solidFill>
          </w14:textFill>
        </w:rPr>
        <w:t>及时</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交付</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资金</w:t>
      </w:r>
      <w:r>
        <w:rPr>
          <w:rFonts w:hint="default" w:ascii="Times New Roman" w:hAnsi="Times New Roman" w:eastAsia="方正仿宋_GBK" w:cs="Times New Roman"/>
          <w:color w:val="000000" w:themeColor="text1"/>
          <w:sz w:val="32"/>
          <w:szCs w:val="32"/>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方正楷体_GBK" w:hAnsi="方正楷体_GBK" w:eastAsia="方正楷体_GBK" w:cs="方正楷体_GBK"/>
          <w:sz w:val="32"/>
          <w:szCs w:val="32"/>
          <w:lang w:val="en-US" w:eastAsia="zh-CN"/>
        </w:rPr>
      </w:pPr>
      <w:r>
        <w:rPr>
          <w:rFonts w:hint="default" w:ascii="方正楷体_GBK" w:hAnsi="方正楷体_GBK" w:eastAsia="方正楷体_GBK" w:cs="方正楷体_GBK"/>
          <w:sz w:val="32"/>
          <w:szCs w:val="32"/>
          <w:lang w:val="en-US" w:eastAsia="zh-CN"/>
        </w:rPr>
        <w:t>2.供应方出现下列行为，属于违约：</w:t>
      </w:r>
    </w:p>
    <w:p>
      <w:pPr>
        <w:keepNext w:val="0"/>
        <w:keepLines w:val="0"/>
        <w:pageBreakBefore w:val="0"/>
        <w:widowControl w:val="0"/>
        <w:numPr>
          <w:ilvl w:val="0"/>
          <w:numId w:val="4"/>
        </w:numPr>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不按《投标文件》和</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规定按时、按质、按量</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完成</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服务项目</w:t>
      </w:r>
      <w:r>
        <w:rPr>
          <w:rFonts w:hint="default" w:ascii="Times New Roman" w:hAnsi="Times New Roman" w:eastAsia="方正仿宋_GBK" w:cs="Times New Roman"/>
          <w:color w:val="000000" w:themeColor="text1"/>
          <w:sz w:val="32"/>
          <w:szCs w:val="32"/>
          <w14:textFill>
            <w14:solidFill>
              <w14:schemeClr w14:val="tx1"/>
            </w14:solidFill>
          </w14:textFill>
        </w:rPr>
        <w:t>；</w:t>
      </w:r>
    </w:p>
    <w:p>
      <w:pPr>
        <w:keepNext w:val="0"/>
        <w:keepLines w:val="0"/>
        <w:pageBreakBefore w:val="0"/>
        <w:widowControl w:val="0"/>
        <w:numPr>
          <w:ilvl w:val="0"/>
          <w:numId w:val="4"/>
        </w:numPr>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color w:val="000000" w:themeColor="text1"/>
          <w:sz w:val="32"/>
          <w:szCs w:val="32"/>
          <w14:textFill>
            <w14:solidFill>
              <w14:schemeClr w14:val="tx1"/>
            </w14:solidFill>
          </w14:textFill>
        </w:rPr>
        <w:t>不按</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规定的</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项目目标和服务内容质量保障</w:t>
      </w:r>
      <w:r>
        <w:rPr>
          <w:rFonts w:hint="default" w:ascii="Times New Roman" w:hAnsi="Times New Roman" w:eastAsia="方正仿宋_GBK" w:cs="Times New Roman"/>
          <w:color w:val="000000" w:themeColor="text1"/>
          <w:sz w:val="32"/>
          <w:szCs w:val="32"/>
          <w14:textFill>
            <w14:solidFill>
              <w14:schemeClr w14:val="tx1"/>
            </w14:solidFill>
          </w14:textFill>
        </w:rPr>
        <w:t>表述进行服务</w:t>
      </w:r>
      <w:r>
        <w:rPr>
          <w:rFonts w:hint="default" w:ascii="Times New Roman" w:hAnsi="Times New Roman" w:eastAsia="方正仿宋_GBK" w:cs="Times New Roman"/>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方正黑体_GBK" w:hAnsi="方正黑体_GBK" w:eastAsia="方正黑体_GBK" w:cs="方正黑体_GBK"/>
          <w:color w:val="000000" w:themeColor="text1"/>
          <w:kern w:val="2"/>
          <w:sz w:val="32"/>
          <w:szCs w:val="32"/>
          <w:lang w:val="en-US" w:eastAsia="zh-CN" w:bidi="ar-SA"/>
          <w14:textFill>
            <w14:solidFill>
              <w14:schemeClr w14:val="tx1"/>
            </w14:solidFill>
          </w14:textFill>
        </w:rPr>
        <w:t>六、本合同未尽事宜或争议由双方协商解决。</w:t>
      </w:r>
      <w:r>
        <w:rPr>
          <w:rFonts w:hint="default" w:ascii="Times New Roman" w:hAnsi="Times New Roman" w:eastAsia="方正仿宋_GBK" w:cs="Times New Roman"/>
          <w:color w:val="000000" w:themeColor="text1"/>
          <w:sz w:val="32"/>
          <w:szCs w:val="32"/>
          <w14:textFill>
            <w14:solidFill>
              <w14:schemeClr w14:val="tx1"/>
            </w14:solidFill>
          </w14:textFill>
        </w:rPr>
        <w:t>发生争议不能协商解决，亦可依法申请行政复议或者向人民法院提起诉讼。</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方正黑体_GBK" w:hAnsi="方正黑体_GBK" w:eastAsia="方正黑体_GBK" w:cs="方正黑体_GBK"/>
          <w:color w:val="000000" w:themeColor="text1"/>
          <w:kern w:val="2"/>
          <w:sz w:val="32"/>
          <w:szCs w:val="32"/>
          <w:lang w:val="en-US" w:eastAsia="zh-CN" w:bidi="ar-SA"/>
          <w14:textFill>
            <w14:solidFill>
              <w14:schemeClr w14:val="tx1"/>
            </w14:solidFill>
          </w14:textFill>
        </w:rPr>
        <w:t>七、本合同附件与合同文本具有同等的法律效力，</w:t>
      </w:r>
      <w:r>
        <w:rPr>
          <w:rFonts w:hint="default" w:ascii="Times New Roman" w:hAnsi="Times New Roman" w:eastAsia="方正仿宋_GBK" w:cs="Times New Roman"/>
          <w:color w:val="000000" w:themeColor="text1"/>
          <w:sz w:val="32"/>
          <w:szCs w:val="32"/>
          <w14:textFill>
            <w14:solidFill>
              <w14:schemeClr w14:val="tx1"/>
            </w14:solidFill>
          </w14:textFill>
        </w:rPr>
        <w:t>供需双方签订的补充和附加</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和</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不得与本</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内容相冲突，有冲突的，以本</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为准，本</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与投标文件内容有冲突的，以投标文件为准。</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方正黑体_GBK" w:hAnsi="方正黑体_GBK" w:eastAsia="方正黑体_GBK" w:cs="方正黑体_GBK"/>
          <w:color w:val="000000" w:themeColor="text1"/>
          <w:kern w:val="2"/>
          <w:sz w:val="32"/>
          <w:szCs w:val="32"/>
          <w:lang w:val="en-US" w:eastAsia="zh-CN" w:bidi="ar-SA"/>
          <w14:textFill>
            <w14:solidFill>
              <w14:schemeClr w14:val="tx1"/>
            </w14:solidFill>
          </w14:textFill>
        </w:rPr>
      </w:pPr>
      <w:r>
        <w:rPr>
          <w:rFonts w:hint="default" w:ascii="方正黑体_GBK" w:hAnsi="方正黑体_GBK" w:eastAsia="方正黑体_GBK" w:cs="方正黑体_GBK"/>
          <w:color w:val="000000" w:themeColor="text1"/>
          <w:kern w:val="2"/>
          <w:sz w:val="32"/>
          <w:szCs w:val="32"/>
          <w:lang w:val="en-US" w:eastAsia="zh-CN" w:bidi="ar-SA"/>
          <w14:textFill>
            <w14:solidFill>
              <w14:schemeClr w14:val="tx1"/>
            </w14:solidFill>
          </w14:textFill>
        </w:rPr>
        <w:t>八、本合同经三方签字盖章后正式生效。</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方正黑体_GBK" w:hAnsi="方正黑体_GBK" w:eastAsia="方正黑体_GBK" w:cs="方正黑体_GBK"/>
          <w:color w:val="000000" w:themeColor="text1"/>
          <w:kern w:val="2"/>
          <w:sz w:val="32"/>
          <w:szCs w:val="32"/>
          <w:lang w:val="en-US" w:eastAsia="zh-CN" w:bidi="ar-SA"/>
          <w14:textFill>
            <w14:solidFill>
              <w14:schemeClr w14:val="tx1"/>
            </w14:solidFill>
          </w14:textFill>
        </w:rPr>
      </w:pPr>
      <w:r>
        <w:rPr>
          <w:rFonts w:hint="default" w:ascii="方正黑体_GBK" w:hAnsi="方正黑体_GBK" w:eastAsia="方正黑体_GBK" w:cs="方正黑体_GBK"/>
          <w:color w:val="000000" w:themeColor="text1"/>
          <w:kern w:val="2"/>
          <w:sz w:val="32"/>
          <w:szCs w:val="32"/>
          <w:lang w:val="en-US" w:eastAsia="zh-CN" w:bidi="ar-SA"/>
          <w14:textFill>
            <w14:solidFill>
              <w14:schemeClr w14:val="tx1"/>
            </w14:solidFill>
          </w14:textFill>
        </w:rPr>
        <w:t>九、本合同一式三份，三方各执一份，供需双方各一份，需求科室一份。</w:t>
      </w:r>
    </w:p>
    <w:p>
      <w:pPr>
        <w:rPr>
          <w:rFonts w:hint="default" w:ascii="Times New Roman" w:hAnsi="Times New Roman" w:eastAsia="方正仿宋_GBK" w:cs="Times New Roman"/>
          <w:sz w:val="32"/>
          <w:szCs w:val="32"/>
        </w:rPr>
      </w:pPr>
    </w:p>
    <w:p>
      <w:pPr>
        <w:pStyle w:val="11"/>
        <w:rPr>
          <w:rFonts w:hint="default" w:ascii="Times New Roman" w:hAnsi="Times New Roman" w:eastAsia="方正仿宋_GBK" w:cs="Times New Roman"/>
          <w:sz w:val="32"/>
          <w:szCs w:val="32"/>
        </w:rPr>
      </w:pPr>
    </w:p>
    <w:p>
      <w:pPr>
        <w:pStyle w:val="11"/>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ind w:firstLine="640" w:firstLineChars="200"/>
        <w:jc w:val="both"/>
        <w:rPr>
          <w:rFonts w:hint="default" w:ascii="Times New Roman" w:hAnsi="Times New Roman" w:eastAsia="方正仿宋_GBK" w:cs="Times New Roman"/>
          <w:sz w:val="32"/>
          <w:szCs w:val="32"/>
        </w:rPr>
      </w:pPr>
    </w:p>
    <w:p>
      <w:pPr>
        <w:ind w:firstLine="640" w:firstLineChars="200"/>
        <w:jc w:val="both"/>
        <w:rPr>
          <w:rFonts w:hint="default" w:ascii="Times New Roman" w:hAnsi="Times New Roman" w:eastAsia="方正仿宋_GBK" w:cs="Times New Roman"/>
          <w:sz w:val="32"/>
          <w:szCs w:val="32"/>
        </w:rPr>
      </w:pPr>
    </w:p>
    <w:p>
      <w:pPr>
        <w:ind w:firstLine="640" w:firstLineChars="200"/>
        <w:jc w:val="both"/>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需求方（签章）：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 xml:space="preserve"> 供应方（签章）：</w:t>
      </w:r>
    </w:p>
    <w:p>
      <w:pPr>
        <w:ind w:firstLine="640" w:firstLineChars="200"/>
        <w:jc w:val="both"/>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法定代表人：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 xml:space="preserve">   法定代表人：</w:t>
      </w:r>
    </w:p>
    <w:p>
      <w:pPr>
        <w:ind w:firstLine="640" w:firstLineChars="200"/>
        <w:jc w:val="both"/>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经办人：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 xml:space="preserve">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委托代理人：</w:t>
      </w:r>
    </w:p>
    <w:p>
      <w:pPr>
        <w:ind w:firstLine="640" w:firstLineChars="200"/>
        <w:jc w:val="both"/>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地址：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地址：</w:t>
      </w:r>
    </w:p>
    <w:p>
      <w:pPr>
        <w:ind w:firstLine="640" w:firstLineChars="200"/>
        <w:jc w:val="both"/>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邮编：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邮编：</w:t>
      </w:r>
    </w:p>
    <w:p>
      <w:pPr>
        <w:ind w:firstLine="640" w:firstLineChars="200"/>
        <w:jc w:val="both"/>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电话：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电话：</w:t>
      </w:r>
    </w:p>
    <w:p>
      <w:pPr>
        <w:pStyle w:val="11"/>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                                 </w:t>
      </w:r>
    </w:p>
    <w:p>
      <w:pPr>
        <w:tabs>
          <w:tab w:val="left" w:pos="425"/>
          <w:tab w:val="left" w:pos="850"/>
          <w:tab w:val="left" w:pos="1275"/>
          <w:tab w:val="left" w:pos="1700"/>
          <w:tab w:val="left" w:pos="2125"/>
          <w:tab w:val="left" w:pos="2550"/>
          <w:tab w:val="left" w:pos="2975"/>
          <w:tab w:val="center" w:pos="4422"/>
        </w:tabs>
        <w:ind w:firstLine="2720" w:firstLineChars="85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 xml:space="preserve">   </w:t>
      </w:r>
      <w:r>
        <w:rPr>
          <w:rFonts w:hint="eastAsia"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曲靖市</w:t>
      </w:r>
      <w:r>
        <w:rPr>
          <w:rFonts w:hint="default" w:ascii="Times New Roman" w:hAnsi="Times New Roman" w:eastAsia="方正仿宋_GBK" w:cs="Times New Roman"/>
          <w:sz w:val="32"/>
          <w:szCs w:val="32"/>
          <w:lang w:val="en-US" w:eastAsia="zh-CN"/>
        </w:rPr>
        <w:t>财政局</w:t>
      </w:r>
      <w:r>
        <w:rPr>
          <w:rFonts w:hint="default" w:ascii="Times New Roman" w:hAnsi="Times New Roman" w:eastAsia="方正仿宋_GBK" w:cs="Times New Roman"/>
          <w:sz w:val="32"/>
          <w:szCs w:val="32"/>
        </w:rPr>
        <w:t xml:space="preserve">                                                                   </w:t>
      </w:r>
    </w:p>
    <w:p>
      <w:pPr>
        <w:tabs>
          <w:tab w:val="left" w:pos="4565"/>
        </w:tabs>
        <w:ind w:firstLine="2720" w:firstLineChars="85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                    年     月     日</w:t>
      </w:r>
    </w:p>
    <w:p>
      <w:pPr>
        <w:spacing w:before="120" w:after="120"/>
        <w:rPr>
          <w:rFonts w:hint="default" w:ascii="Times New Roman" w:hAnsi="Times New Roman" w:eastAsia="方正仿宋_GBK" w:cs="Times New Roman"/>
          <w:bCs/>
          <w:sz w:val="32"/>
          <w:szCs w:val="32"/>
        </w:rPr>
        <w:sectPr>
          <w:headerReference r:id="rId10" w:type="first"/>
          <w:footerReference r:id="rId12" w:type="first"/>
          <w:headerReference r:id="rId9" w:type="default"/>
          <w:footerReference r:id="rId11" w:type="default"/>
          <w:pgSz w:w="11907" w:h="16840"/>
          <w:pgMar w:top="1020" w:right="1020" w:bottom="1020" w:left="1020" w:header="720" w:footer="720" w:gutter="0"/>
          <w:pgBorders>
            <w:top w:val="none" w:sz="0" w:space="0"/>
            <w:left w:val="none" w:sz="0" w:space="0"/>
            <w:bottom w:val="none" w:sz="0" w:space="0"/>
            <w:right w:val="none" w:sz="0" w:space="0"/>
          </w:pgBorders>
          <w:pgNumType w:fmt="decimal" w:start="1"/>
          <w:cols w:space="720" w:num="1"/>
          <w:titlePg/>
          <w:docGrid w:type="lines" w:linePitch="315" w:charSpace="0"/>
        </w:sectPr>
      </w:pPr>
    </w:p>
    <w:p>
      <w:pPr>
        <w:pStyle w:val="6"/>
        <w:keepNext w:val="0"/>
        <w:keepLines w:val="0"/>
        <w:pageBreakBefore w:val="0"/>
        <w:widowControl w:val="0"/>
        <w:kinsoku/>
        <w:wordWrap/>
        <w:overflowPunct/>
        <w:topLinePunct w:val="0"/>
        <w:autoSpaceDE/>
        <w:autoSpaceDN/>
        <w:bidi w:val="0"/>
        <w:adjustRightInd/>
        <w:snapToGrid/>
        <w:spacing w:line="600" w:lineRule="exact"/>
        <w:ind w:firstLine="1040" w:firstLineChars="200"/>
        <w:textAlignment w:val="auto"/>
        <w:rPr>
          <w:rFonts w:hint="eastAsia" w:ascii="仿宋_GB2312" w:hAnsi="仿宋_GB2312" w:eastAsia="仿宋_GB2312" w:cs="仿宋_GB2312"/>
          <w:sz w:val="52"/>
          <w:szCs w:val="52"/>
        </w:rPr>
      </w:pPr>
    </w:p>
    <w:p>
      <w:pPr>
        <w:pStyle w:val="6"/>
        <w:jc w:val="center"/>
        <w:rPr>
          <w:rFonts w:hint="eastAsia" w:ascii="Times New Roman" w:hAnsi="Times New Roman" w:eastAsia="方正小标宋_GBK" w:cs="Times New Roman"/>
          <w:b w:val="0"/>
          <w:bCs/>
          <w:sz w:val="44"/>
          <w:szCs w:val="44"/>
          <w:lang w:val="en-US" w:eastAsia="zh-CN"/>
        </w:rPr>
      </w:pPr>
      <w:r>
        <w:rPr>
          <w:rFonts w:hint="eastAsia" w:ascii="Times New Roman" w:hAnsi="Times New Roman" w:eastAsia="方正小标宋_GBK" w:cs="Times New Roman"/>
          <w:b w:val="0"/>
          <w:bCs/>
          <w:sz w:val="44"/>
          <w:szCs w:val="44"/>
          <w:lang w:val="en-US" w:eastAsia="zh-CN"/>
        </w:rPr>
        <w:t>第六章   响应文件格式</w:t>
      </w:r>
    </w:p>
    <w:p>
      <w:pPr>
        <w:pStyle w:val="6"/>
        <w:tabs>
          <w:tab w:val="left" w:pos="5760"/>
        </w:tabs>
        <w:jc w:val="left"/>
        <w:rPr>
          <w:rFonts w:hint="eastAsia" w:ascii="仿宋_GB2312" w:hAnsi="仿宋_GB2312" w:eastAsia="仿宋_GB2312" w:cs="仿宋_GB2312"/>
          <w:b w:val="0"/>
          <w:bCs/>
          <w:sz w:val="24"/>
          <w:szCs w:val="24"/>
        </w:rPr>
      </w:pPr>
      <w:r>
        <w:rPr>
          <w:rFonts w:hint="eastAsia" w:ascii="仿宋_GB2312" w:hAnsi="仿宋_GB2312" w:eastAsia="仿宋_GB2312" w:cs="仿宋_GB2312"/>
          <w:b w:val="0"/>
          <w:bCs/>
          <w:sz w:val="24"/>
          <w:szCs w:val="24"/>
        </w:rPr>
        <w:tab/>
      </w:r>
    </w:p>
    <w:p>
      <w:pPr>
        <w:pStyle w:val="6"/>
        <w:jc w:val="center"/>
        <w:rPr>
          <w:rFonts w:hint="eastAsia" w:ascii="方正黑体_GBK" w:hAnsi="方正黑体_GBK" w:eastAsia="方正黑体_GBK" w:cs="方正黑体_GBK"/>
          <w:b w:val="0"/>
          <w:bCs/>
          <w:sz w:val="36"/>
          <w:szCs w:val="36"/>
        </w:rPr>
      </w:pPr>
      <w:r>
        <w:rPr>
          <w:rFonts w:hint="eastAsia" w:ascii="方正黑体_GBK" w:hAnsi="方正黑体_GBK" w:eastAsia="方正黑体_GBK" w:cs="方正黑体_GBK"/>
          <w:b w:val="0"/>
          <w:bCs/>
          <w:sz w:val="36"/>
          <w:szCs w:val="36"/>
        </w:rPr>
        <w:t>一、谈 判 书</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sz w:val="32"/>
          <w:szCs w:val="32"/>
          <w:u w:val="single"/>
          <w:lang w:val="en-US" w:eastAsia="zh-CN"/>
        </w:rPr>
      </w:pPr>
      <w:r>
        <w:rPr>
          <w:rFonts w:hint="eastAsia" w:ascii="仿宋_GB2312" w:hAnsi="仿宋_GB2312" w:eastAsia="仿宋_GB2312" w:cs="仿宋_GB2312"/>
          <w:b/>
          <w:sz w:val="30"/>
          <w:szCs w:val="30"/>
        </w:rPr>
        <w:t xml:space="preserve"> </w:t>
      </w:r>
      <w:r>
        <w:rPr>
          <w:rFonts w:hint="default" w:ascii="Times New Roman" w:hAnsi="Times New Roman" w:eastAsia="方正仿宋_GBK" w:cs="Times New Roman"/>
          <w:b w:val="0"/>
          <w:bCs/>
          <w:sz w:val="32"/>
          <w:szCs w:val="32"/>
        </w:rPr>
        <w:t xml:space="preserve"> 谈判编号：</w:t>
      </w:r>
      <w:r>
        <w:rPr>
          <w:rFonts w:hint="default" w:ascii="Times New Roman" w:hAnsi="Times New Roman" w:eastAsia="方正仿宋_GBK" w:cs="Times New Roman"/>
          <w:b w:val="0"/>
          <w:bCs/>
          <w:sz w:val="32"/>
          <w:szCs w:val="32"/>
          <w:u w:val="single"/>
        </w:rPr>
        <w:t>QJ</w:t>
      </w:r>
      <w:r>
        <w:rPr>
          <w:rFonts w:hint="default" w:ascii="Times New Roman" w:hAnsi="Times New Roman" w:eastAsia="方正仿宋_GBK" w:cs="Times New Roman"/>
          <w:b w:val="0"/>
          <w:bCs/>
          <w:sz w:val="32"/>
          <w:szCs w:val="32"/>
          <w:u w:val="single"/>
          <w:lang w:val="en-US" w:eastAsia="zh-CN"/>
        </w:rPr>
        <w:t>CZ—JZXTP</w:t>
      </w:r>
      <w:r>
        <w:rPr>
          <w:rFonts w:hint="default" w:ascii="Times New Roman" w:hAnsi="Times New Roman" w:eastAsia="方正仿宋_GBK" w:cs="Times New Roman"/>
          <w:b w:val="0"/>
          <w:bCs/>
          <w:sz w:val="32"/>
          <w:szCs w:val="32"/>
          <w:u w:val="single"/>
        </w:rPr>
        <w:t>20</w:t>
      </w:r>
      <w:r>
        <w:rPr>
          <w:rFonts w:hint="default" w:ascii="Times New Roman" w:hAnsi="Times New Roman" w:eastAsia="方正仿宋_GBK" w:cs="Times New Roman"/>
          <w:b w:val="0"/>
          <w:bCs/>
          <w:sz w:val="32"/>
          <w:szCs w:val="32"/>
          <w:u w:val="single"/>
          <w:lang w:val="en-US" w:eastAsia="zh-CN"/>
        </w:rPr>
        <w:t>2206</w:t>
      </w:r>
    </w:p>
    <w:p>
      <w:pPr>
        <w:pStyle w:val="6"/>
        <w:keepNext w:val="0"/>
        <w:keepLines w:val="0"/>
        <w:pageBreakBefore w:val="0"/>
        <w:widowControl w:val="0"/>
        <w:kinsoku/>
        <w:wordWrap/>
        <w:overflowPunct/>
        <w:topLinePunct w:val="0"/>
        <w:autoSpaceDE/>
        <w:autoSpaceDN/>
        <w:bidi w:val="0"/>
        <w:adjustRightInd/>
        <w:snapToGrid/>
        <w:spacing w:line="600" w:lineRule="exact"/>
        <w:ind w:firstLine="4830"/>
        <w:textAlignment w:val="auto"/>
        <w:rPr>
          <w:rFonts w:hint="default" w:ascii="Times New Roman" w:hAnsi="Times New Roman" w:eastAsia="方正仿宋_GBK" w:cs="Times New Roman"/>
          <w:b w:val="0"/>
          <w:bCs/>
          <w:sz w:val="32"/>
          <w:szCs w:val="32"/>
          <w:u w:val="single"/>
        </w:rPr>
      </w:pP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致曲靖市</w:t>
      </w:r>
      <w:r>
        <w:rPr>
          <w:rFonts w:hint="default" w:ascii="Times New Roman" w:hAnsi="Times New Roman" w:eastAsia="方正仿宋_GBK" w:cs="Times New Roman"/>
          <w:b w:val="0"/>
          <w:bCs/>
          <w:sz w:val="32"/>
          <w:szCs w:val="32"/>
          <w:lang w:val="en-US" w:eastAsia="zh-CN"/>
        </w:rPr>
        <w:t>财政局</w:t>
      </w:r>
      <w:r>
        <w:rPr>
          <w:rFonts w:hint="default" w:ascii="Times New Roman" w:hAnsi="Times New Roman" w:eastAsia="方正仿宋_GBK" w:cs="Times New Roman"/>
          <w:b w:val="0"/>
          <w:bCs/>
          <w:sz w:val="32"/>
          <w:szCs w:val="32"/>
        </w:rPr>
        <w:t>：</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在确已收到并阅读了贵方谈判文件，我方将按照《</w:t>
      </w:r>
      <w:r>
        <w:rPr>
          <w:rFonts w:hint="default" w:ascii="Times New Roman" w:hAnsi="Times New Roman" w:eastAsia="方正仿宋_GBK" w:cs="Times New Roman"/>
          <w:b w:val="0"/>
          <w:bCs/>
          <w:sz w:val="32"/>
          <w:szCs w:val="32"/>
          <w:lang w:eastAsia="zh-CN"/>
        </w:rPr>
        <w:t>竞争性谈判</w:t>
      </w:r>
      <w:r>
        <w:rPr>
          <w:rFonts w:hint="default" w:ascii="Times New Roman" w:hAnsi="Times New Roman" w:eastAsia="方正仿宋_GBK" w:cs="Times New Roman"/>
          <w:b w:val="0"/>
          <w:bCs/>
          <w:sz w:val="32"/>
          <w:szCs w:val="32"/>
        </w:rPr>
        <w:t>采购文件》的规定，参加谈判。</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现提交下述响应资料：</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val="en-US" w:eastAsia="zh-CN"/>
        </w:rPr>
        <w:t>1</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报价表；</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sz w:val="32"/>
          <w:szCs w:val="32"/>
          <w:lang w:val="en-US" w:eastAsia="zh-CN"/>
        </w:rPr>
        <w:t>2</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谈判</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服务项目内容及标准</w:t>
      </w:r>
      <w:r>
        <w:rPr>
          <w:rFonts w:hint="default" w:ascii="Times New Roman" w:hAnsi="Times New Roman" w:eastAsia="方正仿宋_GBK" w:cs="Times New Roman"/>
          <w:b w:val="0"/>
          <w:bCs/>
          <w:color w:val="000000" w:themeColor="text1"/>
          <w:sz w:val="32"/>
          <w:szCs w:val="32"/>
          <w14:textFill>
            <w14:solidFill>
              <w14:schemeClr w14:val="tx1"/>
            </w14:solidFill>
          </w14:textFill>
        </w:rPr>
        <w:t>响应说明；</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3</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14:textFill>
            <w14:solidFill>
              <w14:schemeClr w14:val="tx1"/>
            </w14:solidFill>
          </w14:textFill>
        </w:rPr>
        <w:t>谈判服务</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项目</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质量保障</w:t>
      </w:r>
      <w:r>
        <w:rPr>
          <w:rFonts w:hint="default" w:ascii="Times New Roman" w:hAnsi="Times New Roman" w:eastAsia="方正仿宋_GBK" w:cs="Times New Roman"/>
          <w:b w:val="0"/>
          <w:bCs/>
          <w:color w:val="000000" w:themeColor="text1"/>
          <w:sz w:val="32"/>
          <w:szCs w:val="32"/>
          <w14:textFill>
            <w14:solidFill>
              <w14:schemeClr w14:val="tx1"/>
            </w14:solidFill>
          </w14:textFill>
        </w:rPr>
        <w:t>响应说明；</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4</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供应方</w:t>
      </w:r>
      <w:r>
        <w:rPr>
          <w:rFonts w:hint="default" w:ascii="Times New Roman" w:hAnsi="Times New Roman" w:eastAsia="方正仿宋_GBK" w:cs="Times New Roman"/>
          <w:b w:val="0"/>
          <w:bCs/>
          <w:color w:val="000000" w:themeColor="text1"/>
          <w:sz w:val="32"/>
          <w:szCs w:val="32"/>
          <w14:textFill>
            <w14:solidFill>
              <w14:schemeClr w14:val="tx1"/>
            </w14:solidFill>
          </w14:textFill>
        </w:rPr>
        <w:t>资格和资信证明文件；</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5</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14:textFill>
            <w14:solidFill>
              <w14:schemeClr w14:val="tx1"/>
            </w14:solidFill>
          </w14:textFill>
        </w:rPr>
        <w:t>证明服务</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项目</w:t>
      </w:r>
      <w:r>
        <w:rPr>
          <w:rFonts w:hint="default" w:ascii="Times New Roman" w:hAnsi="Times New Roman" w:eastAsia="方正仿宋_GBK" w:cs="Times New Roman"/>
          <w:b w:val="0"/>
          <w:bCs/>
          <w:color w:val="000000" w:themeColor="text1"/>
          <w:sz w:val="32"/>
          <w:szCs w:val="32"/>
          <w14:textFill>
            <w14:solidFill>
              <w14:schemeClr w14:val="tx1"/>
            </w14:solidFill>
          </w14:textFill>
        </w:rPr>
        <w:t>合格性和符合谈判文件规定的文件。</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14:textFill>
            <w14:solidFill>
              <w14:schemeClr w14:val="tx1"/>
            </w14:solidFill>
          </w14:textFill>
        </w:rPr>
        <w:t>我方同意以下事项：</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14:textFill>
            <w14:solidFill>
              <w14:schemeClr w14:val="tx1"/>
            </w14:solidFill>
          </w14:textFill>
        </w:rPr>
        <w:t>1</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14:textFill>
            <w14:solidFill>
              <w14:schemeClr w14:val="tx1"/>
            </w14:solidFill>
          </w14:textFill>
        </w:rPr>
        <w:t>遵守谈判文件的各项条款及一切有关规定；</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14:textFill>
            <w14:solidFill>
              <w14:schemeClr w14:val="tx1"/>
            </w14:solidFill>
          </w14:textFill>
        </w:rPr>
        <w:t>2</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14:textFill>
            <w14:solidFill>
              <w14:schemeClr w14:val="tx1"/>
            </w14:solidFill>
          </w14:textFill>
        </w:rPr>
        <w:t>如果我方成交，则至</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履行完为止，本谈判书保持有效；</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14:textFill>
            <w14:solidFill>
              <w14:schemeClr w14:val="tx1"/>
            </w14:solidFill>
          </w14:textFill>
        </w:rPr>
        <w:t>3</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14:textFill>
            <w14:solidFill>
              <w14:schemeClr w14:val="tx1"/>
            </w14:solidFill>
          </w14:textFill>
        </w:rPr>
        <w:t>如果我方成交，我们将按照</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规定的</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服务期实施服务</w:t>
      </w:r>
      <w:r>
        <w:rPr>
          <w:rFonts w:hint="default" w:ascii="Times New Roman" w:hAnsi="Times New Roman" w:eastAsia="方正仿宋_GBK" w:cs="Times New Roman"/>
          <w:b w:val="0"/>
          <w:bCs/>
          <w:color w:val="000000" w:themeColor="text1"/>
          <w:sz w:val="32"/>
          <w:szCs w:val="32"/>
          <w14:textFill>
            <w14:solidFill>
              <w14:schemeClr w14:val="tx1"/>
            </w14:solidFill>
          </w14:textFill>
        </w:rPr>
        <w:t>并</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保证服务质量。</w:t>
      </w:r>
    </w:p>
    <w:p>
      <w:pPr>
        <w:pStyle w:val="6"/>
        <w:keepNext w:val="0"/>
        <w:keepLines w:val="0"/>
        <w:pageBreakBefore w:val="0"/>
        <w:widowControl w:val="0"/>
        <w:kinsoku/>
        <w:wordWrap/>
        <w:overflowPunct/>
        <w:topLinePunct w:val="0"/>
        <w:autoSpaceDE/>
        <w:autoSpaceDN/>
        <w:bidi w:val="0"/>
        <w:adjustRightInd/>
        <w:snapToGrid/>
        <w:spacing w:line="600" w:lineRule="exact"/>
        <w:ind w:firstLine="42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val="0"/>
          <w:bCs/>
          <w:color w:val="000000" w:themeColor="text1"/>
          <w:sz w:val="32"/>
          <w:szCs w:val="32"/>
          <w14:textFill>
            <w14:solidFill>
              <w14:schemeClr w14:val="tx1"/>
            </w14:solidFill>
          </w14:textFill>
        </w:rPr>
        <w:t>与我公司的联系方式：</w:t>
      </w:r>
    </w:p>
    <w:p>
      <w:pPr>
        <w:pStyle w:val="6"/>
        <w:keepNext w:val="0"/>
        <w:keepLines w:val="0"/>
        <w:pageBreakBefore w:val="0"/>
        <w:widowControl w:val="0"/>
        <w:kinsoku/>
        <w:wordWrap/>
        <w:overflowPunct/>
        <w:topLinePunct w:val="0"/>
        <w:autoSpaceDE/>
        <w:autoSpaceDN/>
        <w:bidi w:val="0"/>
        <w:adjustRightInd/>
        <w:snapToGrid/>
        <w:spacing w:line="800" w:lineRule="exact"/>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sz w:val="32"/>
          <w:szCs w:val="32"/>
        </w:rPr>
        <w:t xml:space="preserve">    </w:t>
      </w:r>
      <w:r>
        <w:rPr>
          <w:rFonts w:hint="default" w:ascii="Times New Roman" w:hAnsi="Times New Roman" w:eastAsia="方正仿宋_GBK" w:cs="Times New Roman"/>
          <w:b w:val="0"/>
          <w:bCs w:val="0"/>
          <w:sz w:val="32"/>
          <w:szCs w:val="32"/>
        </w:rPr>
        <w:t>公司全称：</w:t>
      </w:r>
      <w:r>
        <w:rPr>
          <w:rFonts w:hint="default" w:ascii="Times New Roman" w:hAnsi="Times New Roman" w:eastAsia="方正仿宋_GBK" w:cs="Times New Roman"/>
          <w:b w:val="0"/>
          <w:bCs w:val="0"/>
          <w:sz w:val="32"/>
          <w:szCs w:val="32"/>
          <w:u w:val="single"/>
        </w:rPr>
        <w:t xml:space="preserve">                                                                </w:t>
      </w:r>
      <w:r>
        <w:rPr>
          <w:rFonts w:hint="default" w:ascii="Times New Roman" w:hAnsi="Times New Roman" w:eastAsia="方正仿宋_GBK" w:cs="Times New Roman"/>
          <w:b w:val="0"/>
          <w:bCs w:val="0"/>
          <w:sz w:val="32"/>
          <w:szCs w:val="32"/>
        </w:rPr>
        <w:t xml:space="preserve">             </w:t>
      </w:r>
    </w:p>
    <w:p>
      <w:pPr>
        <w:pStyle w:val="6"/>
        <w:keepNext w:val="0"/>
        <w:keepLines w:val="0"/>
        <w:pageBreakBefore w:val="0"/>
        <w:widowControl w:val="0"/>
        <w:kinsoku/>
        <w:wordWrap/>
        <w:overflowPunct/>
        <w:topLinePunct w:val="0"/>
        <w:autoSpaceDE/>
        <w:autoSpaceDN/>
        <w:bidi w:val="0"/>
        <w:adjustRightInd/>
        <w:snapToGrid/>
        <w:spacing w:line="800" w:lineRule="exact"/>
        <w:ind w:firstLine="640" w:firstLineChars="200"/>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rPr>
        <w:t>详细地址：</w:t>
      </w:r>
      <w:r>
        <w:rPr>
          <w:rFonts w:hint="default" w:ascii="Times New Roman" w:hAnsi="Times New Roman" w:eastAsia="方正仿宋_GBK" w:cs="Times New Roman"/>
          <w:b w:val="0"/>
          <w:bCs w:val="0"/>
          <w:sz w:val="32"/>
          <w:szCs w:val="32"/>
          <w:u w:val="single"/>
        </w:rPr>
        <w:t xml:space="preserve">                                                                </w:t>
      </w:r>
    </w:p>
    <w:p>
      <w:pPr>
        <w:pStyle w:val="6"/>
        <w:keepNext w:val="0"/>
        <w:keepLines w:val="0"/>
        <w:pageBreakBefore w:val="0"/>
        <w:widowControl w:val="0"/>
        <w:kinsoku/>
        <w:wordWrap/>
        <w:overflowPunct/>
        <w:topLinePunct w:val="0"/>
        <w:autoSpaceDE/>
        <w:autoSpaceDN/>
        <w:bidi w:val="0"/>
        <w:adjustRightInd/>
        <w:snapToGrid/>
        <w:spacing w:line="800" w:lineRule="exact"/>
        <w:ind w:firstLine="640" w:firstLineChars="200"/>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rPr>
        <w:t>电话：</w:t>
      </w:r>
      <w:r>
        <w:rPr>
          <w:rFonts w:hint="default" w:ascii="Times New Roman" w:hAnsi="Times New Roman" w:eastAsia="方正仿宋_GBK" w:cs="Times New Roman"/>
          <w:b w:val="0"/>
          <w:bCs w:val="0"/>
          <w:sz w:val="32"/>
          <w:szCs w:val="32"/>
          <w:u w:val="single"/>
        </w:rPr>
        <w:t xml:space="preserve">          </w:t>
      </w:r>
      <w:r>
        <w:rPr>
          <w:rFonts w:hint="default" w:ascii="Times New Roman" w:hAnsi="Times New Roman" w:eastAsia="方正仿宋_GBK" w:cs="Times New Roman"/>
          <w:b w:val="0"/>
          <w:bCs w:val="0"/>
          <w:sz w:val="32"/>
          <w:szCs w:val="32"/>
        </w:rPr>
        <w:t>手机：</w:t>
      </w:r>
      <w:r>
        <w:rPr>
          <w:rFonts w:hint="default" w:ascii="Times New Roman" w:hAnsi="Times New Roman" w:eastAsia="方正仿宋_GBK" w:cs="Times New Roman"/>
          <w:b w:val="0"/>
          <w:bCs w:val="0"/>
          <w:sz w:val="32"/>
          <w:szCs w:val="32"/>
          <w:u w:val="single"/>
        </w:rPr>
        <w:t xml:space="preserve">          </w:t>
      </w:r>
      <w:r>
        <w:rPr>
          <w:rFonts w:hint="default" w:ascii="Times New Roman" w:hAnsi="Times New Roman" w:eastAsia="方正仿宋_GBK" w:cs="Times New Roman"/>
          <w:b w:val="0"/>
          <w:bCs w:val="0"/>
          <w:sz w:val="32"/>
          <w:szCs w:val="32"/>
        </w:rPr>
        <w:t xml:space="preserve"> 传真：</w:t>
      </w:r>
      <w:r>
        <w:rPr>
          <w:rFonts w:hint="default" w:ascii="Times New Roman" w:hAnsi="Times New Roman" w:eastAsia="方正仿宋_GBK" w:cs="Times New Roman"/>
          <w:b w:val="0"/>
          <w:bCs w:val="0"/>
          <w:sz w:val="32"/>
          <w:szCs w:val="32"/>
          <w:u w:val="single"/>
        </w:rPr>
        <w:t xml:space="preserve">          </w:t>
      </w:r>
      <w:r>
        <w:rPr>
          <w:rFonts w:hint="default" w:ascii="Times New Roman" w:hAnsi="Times New Roman" w:eastAsia="方正仿宋_GBK" w:cs="Times New Roman"/>
          <w:b w:val="0"/>
          <w:bCs w:val="0"/>
          <w:sz w:val="32"/>
          <w:szCs w:val="32"/>
        </w:rPr>
        <w:t>邮编：</w:t>
      </w:r>
      <w:r>
        <w:rPr>
          <w:rFonts w:hint="default" w:ascii="Times New Roman" w:hAnsi="Times New Roman" w:eastAsia="方正仿宋_GBK" w:cs="Times New Roman"/>
          <w:b w:val="0"/>
          <w:bCs w:val="0"/>
          <w:sz w:val="32"/>
          <w:szCs w:val="32"/>
          <w:u w:val="single"/>
        </w:rPr>
        <w:t xml:space="preserve">           </w:t>
      </w:r>
    </w:p>
    <w:p>
      <w:pPr>
        <w:pStyle w:val="6"/>
        <w:keepNext w:val="0"/>
        <w:keepLines w:val="0"/>
        <w:pageBreakBefore w:val="0"/>
        <w:widowControl w:val="0"/>
        <w:kinsoku/>
        <w:wordWrap/>
        <w:overflowPunct/>
        <w:topLinePunct w:val="0"/>
        <w:autoSpaceDE/>
        <w:autoSpaceDN/>
        <w:bidi w:val="0"/>
        <w:adjustRightInd/>
        <w:snapToGrid/>
        <w:spacing w:line="800" w:lineRule="exact"/>
        <w:ind w:firstLine="640" w:firstLineChars="200"/>
        <w:textAlignment w:val="auto"/>
        <w:rPr>
          <w:rFonts w:hint="default" w:ascii="Times New Roman" w:hAnsi="Times New Roman" w:eastAsia="方正仿宋_GBK" w:cs="Times New Roman"/>
          <w:b w:val="0"/>
          <w:bCs w:val="0"/>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rPr>
        <w:t>法定代表人签名：</w:t>
      </w:r>
      <w:r>
        <w:rPr>
          <w:rFonts w:hint="default" w:ascii="Times New Roman" w:hAnsi="Times New Roman" w:eastAsia="方正仿宋_GBK" w:cs="Times New Roman"/>
          <w:b w:val="0"/>
          <w:bCs w:val="0"/>
          <w:sz w:val="32"/>
          <w:szCs w:val="32"/>
          <w:u w:val="single"/>
        </w:rPr>
        <w:t xml:space="preserve">                 </w:t>
      </w:r>
      <w:r>
        <w:rPr>
          <w:rFonts w:hint="default" w:ascii="Times New Roman" w:hAnsi="Times New Roman" w:eastAsia="方正仿宋_GBK" w:cs="Times New Roman"/>
          <w:b w:val="0"/>
          <w:bCs w:val="0"/>
          <w:sz w:val="32"/>
          <w:szCs w:val="32"/>
        </w:rPr>
        <w:t xml:space="preserve">        委托代理人签名：</w:t>
      </w:r>
      <w:r>
        <w:rPr>
          <w:rFonts w:hint="default" w:ascii="Times New Roman" w:hAnsi="Times New Roman" w:eastAsia="方正仿宋_GBK" w:cs="Times New Roman"/>
          <w:b w:val="0"/>
          <w:bCs w:val="0"/>
          <w:sz w:val="32"/>
          <w:szCs w:val="32"/>
          <w:u w:val="single"/>
        </w:rPr>
        <w:t xml:space="preserve">                 </w:t>
      </w:r>
      <w:r>
        <w:rPr>
          <w:rFonts w:hint="default" w:ascii="Times New Roman" w:hAnsi="Times New Roman" w:eastAsia="方正仿宋_GBK" w:cs="Times New Roman"/>
          <w:b w:val="0"/>
          <w:bCs w:val="0"/>
          <w:sz w:val="32"/>
          <w:szCs w:val="32"/>
        </w:rPr>
        <w:t xml:space="preserve">          </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rPr>
        <w:t xml:space="preserve">                                       </w:t>
      </w:r>
    </w:p>
    <w:p>
      <w:pPr>
        <w:pStyle w:val="11"/>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rPr>
        <w:t xml:space="preserve">                                      谈判</w:t>
      </w:r>
      <w:r>
        <w:rPr>
          <w:rFonts w:hint="default" w:ascii="Times New Roman" w:hAnsi="Times New Roman" w:eastAsia="方正仿宋_GBK" w:cs="Times New Roman"/>
          <w:b w:val="0"/>
          <w:bCs w:val="0"/>
          <w:sz w:val="32"/>
          <w:szCs w:val="32"/>
          <w:lang w:val="en-US" w:eastAsia="zh-CN"/>
        </w:rPr>
        <w:t>供应商</w:t>
      </w:r>
      <w:r>
        <w:rPr>
          <w:rFonts w:hint="eastAsia" w:ascii="Times New Roman" w:hAnsi="Times New Roman" w:eastAsia="方正仿宋_GBK" w:cs="Times New Roman"/>
          <w:b w:val="0"/>
          <w:bCs w:val="0"/>
          <w:sz w:val="32"/>
          <w:szCs w:val="32"/>
          <w:lang w:val="en-US" w:eastAsia="zh-CN"/>
        </w:rPr>
        <w:t>（</w:t>
      </w:r>
      <w:r>
        <w:rPr>
          <w:rFonts w:hint="default" w:ascii="Times New Roman" w:hAnsi="Times New Roman" w:eastAsia="方正仿宋_GBK" w:cs="Times New Roman"/>
          <w:b w:val="0"/>
          <w:bCs w:val="0"/>
          <w:sz w:val="32"/>
          <w:szCs w:val="32"/>
        </w:rPr>
        <w:t>公章</w:t>
      </w:r>
      <w:r>
        <w:rPr>
          <w:rFonts w:hint="eastAsia" w:ascii="Times New Roman" w:hAnsi="Times New Roman" w:eastAsia="方正仿宋_GBK" w:cs="Times New Roman"/>
          <w:b w:val="0"/>
          <w:bCs w:val="0"/>
          <w:sz w:val="32"/>
          <w:szCs w:val="32"/>
          <w:lang w:eastAsia="zh-CN"/>
        </w:rPr>
        <w:t>）</w:t>
      </w:r>
      <w:r>
        <w:rPr>
          <w:rFonts w:hint="default" w:ascii="Times New Roman" w:hAnsi="Times New Roman" w:eastAsia="方正仿宋_GBK" w:cs="Times New Roman"/>
          <w:b w:val="0"/>
          <w:bCs w:val="0"/>
          <w:sz w:val="32"/>
          <w:szCs w:val="32"/>
        </w:rPr>
        <w:t xml:space="preserve">：      </w:t>
      </w: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lang w:val="en-US" w:eastAsia="zh-CN"/>
        </w:rPr>
        <w:t xml:space="preserve">                         </w:t>
      </w:r>
      <w:r>
        <w:rPr>
          <w:rFonts w:hint="default" w:ascii="Times New Roman" w:hAnsi="Times New Roman" w:eastAsia="方正仿宋_GBK" w:cs="Times New Roman"/>
          <w:b w:val="0"/>
          <w:bCs w:val="0"/>
          <w:sz w:val="32"/>
          <w:szCs w:val="32"/>
        </w:rPr>
        <w:t xml:space="preserve"> 年      月      日</w:t>
      </w:r>
    </w:p>
    <w:p>
      <w:pPr>
        <w:pStyle w:val="6"/>
        <w:keepNext w:val="0"/>
        <w:keepLines w:val="0"/>
        <w:pageBreakBefore w:val="0"/>
        <w:widowControl w:val="0"/>
        <w:kinsoku/>
        <w:overflowPunct/>
        <w:topLinePunct w:val="0"/>
        <w:autoSpaceDE/>
        <w:autoSpaceDN/>
        <w:bidi w:val="0"/>
        <w:adjustRightInd/>
        <w:snapToGrid/>
        <w:spacing w:line="600" w:lineRule="exact"/>
        <w:jc w:val="both"/>
        <w:textAlignment w:val="auto"/>
        <w:outlineLvl w:val="0"/>
        <w:rPr>
          <w:rFonts w:hint="default" w:ascii="Times New Roman" w:hAnsi="Times New Roman" w:eastAsia="方正仿宋_GBK" w:cs="Times New Roman"/>
          <w:b/>
          <w:sz w:val="32"/>
          <w:szCs w:val="32"/>
        </w:rPr>
      </w:pPr>
    </w:p>
    <w:p>
      <w:pPr>
        <w:keepNext w:val="0"/>
        <w:keepLines w:val="0"/>
        <w:pageBreakBefore w:val="0"/>
        <w:widowControl w:val="0"/>
        <w:kinsoku/>
        <w:overflowPunct/>
        <w:topLinePunct w:val="0"/>
        <w:autoSpaceDE/>
        <w:autoSpaceDN/>
        <w:bidi w:val="0"/>
        <w:adjustRightInd/>
        <w:snapToGrid/>
        <w:spacing w:line="600" w:lineRule="exact"/>
        <w:textAlignment w:val="auto"/>
        <w:rPr>
          <w:rFonts w:hint="default" w:ascii="Times New Roman" w:hAnsi="Times New Roman" w:eastAsia="方正仿宋_GBK" w:cs="Times New Roman"/>
          <w:b/>
          <w:sz w:val="32"/>
          <w:szCs w:val="32"/>
        </w:rPr>
      </w:pPr>
    </w:p>
    <w:p>
      <w:pPr>
        <w:pStyle w:val="11"/>
        <w:keepNext w:val="0"/>
        <w:keepLines w:val="0"/>
        <w:pageBreakBefore w:val="0"/>
        <w:widowControl w:val="0"/>
        <w:kinsoku/>
        <w:overflowPunct/>
        <w:topLinePunct w:val="0"/>
        <w:autoSpaceDE/>
        <w:autoSpaceDN/>
        <w:bidi w:val="0"/>
        <w:adjustRightInd/>
        <w:snapToGrid/>
        <w:spacing w:line="600" w:lineRule="exact"/>
        <w:textAlignment w:val="auto"/>
        <w:rPr>
          <w:rFonts w:hint="default" w:ascii="Times New Roman" w:hAnsi="Times New Roman" w:eastAsia="方正仿宋_GBK" w:cs="Times New Roman"/>
          <w:b/>
          <w:sz w:val="32"/>
          <w:szCs w:val="32"/>
        </w:rPr>
      </w:pPr>
    </w:p>
    <w:p>
      <w:pPr>
        <w:pStyle w:val="11"/>
        <w:keepNext w:val="0"/>
        <w:keepLines w:val="0"/>
        <w:pageBreakBefore w:val="0"/>
        <w:widowControl w:val="0"/>
        <w:kinsoku/>
        <w:overflowPunct/>
        <w:topLinePunct w:val="0"/>
        <w:autoSpaceDE/>
        <w:autoSpaceDN/>
        <w:bidi w:val="0"/>
        <w:adjustRightInd/>
        <w:snapToGrid/>
        <w:spacing w:line="600" w:lineRule="exact"/>
        <w:textAlignment w:val="auto"/>
        <w:rPr>
          <w:rFonts w:hint="default" w:ascii="Times New Roman" w:hAnsi="Times New Roman" w:eastAsia="方正仿宋_GBK" w:cs="Times New Roman"/>
          <w:b/>
          <w:sz w:val="32"/>
          <w:szCs w:val="32"/>
        </w:rPr>
      </w:pPr>
    </w:p>
    <w:p>
      <w:pPr>
        <w:pStyle w:val="11"/>
        <w:keepNext w:val="0"/>
        <w:keepLines w:val="0"/>
        <w:pageBreakBefore w:val="0"/>
        <w:widowControl w:val="0"/>
        <w:kinsoku/>
        <w:overflowPunct/>
        <w:topLinePunct w:val="0"/>
        <w:autoSpaceDE/>
        <w:autoSpaceDN/>
        <w:bidi w:val="0"/>
        <w:adjustRightInd/>
        <w:snapToGrid/>
        <w:spacing w:line="600" w:lineRule="exact"/>
        <w:textAlignment w:val="auto"/>
        <w:rPr>
          <w:rFonts w:hint="default" w:ascii="Times New Roman" w:hAnsi="Times New Roman" w:eastAsia="方正仿宋_GBK" w:cs="Times New Roman"/>
          <w:b/>
          <w:sz w:val="32"/>
          <w:szCs w:val="32"/>
        </w:rPr>
      </w:pPr>
    </w:p>
    <w:p>
      <w:pPr>
        <w:pStyle w:val="11"/>
        <w:keepNext w:val="0"/>
        <w:keepLines w:val="0"/>
        <w:pageBreakBefore w:val="0"/>
        <w:widowControl w:val="0"/>
        <w:kinsoku/>
        <w:overflowPunct/>
        <w:topLinePunct w:val="0"/>
        <w:autoSpaceDE/>
        <w:autoSpaceDN/>
        <w:bidi w:val="0"/>
        <w:adjustRightInd/>
        <w:snapToGrid/>
        <w:spacing w:line="600" w:lineRule="exact"/>
        <w:textAlignment w:val="auto"/>
        <w:rPr>
          <w:rFonts w:hint="default" w:ascii="Times New Roman" w:hAnsi="Times New Roman" w:eastAsia="方正仿宋_GBK" w:cs="Times New Roman"/>
          <w:b/>
          <w:sz w:val="32"/>
          <w:szCs w:val="32"/>
        </w:rPr>
      </w:pPr>
    </w:p>
    <w:p>
      <w:pPr>
        <w:pStyle w:val="11"/>
        <w:keepNext w:val="0"/>
        <w:keepLines w:val="0"/>
        <w:pageBreakBefore w:val="0"/>
        <w:widowControl w:val="0"/>
        <w:kinsoku/>
        <w:overflowPunct/>
        <w:topLinePunct w:val="0"/>
        <w:autoSpaceDE/>
        <w:autoSpaceDN/>
        <w:bidi w:val="0"/>
        <w:adjustRightInd/>
        <w:snapToGrid/>
        <w:spacing w:line="600" w:lineRule="exact"/>
        <w:textAlignment w:val="auto"/>
        <w:rPr>
          <w:rFonts w:hint="default" w:ascii="Times New Roman" w:hAnsi="Times New Roman" w:eastAsia="方正仿宋_GBK" w:cs="Times New Roman"/>
          <w:b/>
          <w:sz w:val="32"/>
          <w:szCs w:val="32"/>
        </w:rPr>
      </w:pPr>
    </w:p>
    <w:p>
      <w:pPr>
        <w:pStyle w:val="11"/>
        <w:keepNext w:val="0"/>
        <w:keepLines w:val="0"/>
        <w:pageBreakBefore w:val="0"/>
        <w:widowControl w:val="0"/>
        <w:kinsoku/>
        <w:overflowPunct/>
        <w:topLinePunct w:val="0"/>
        <w:autoSpaceDE/>
        <w:autoSpaceDN/>
        <w:bidi w:val="0"/>
        <w:adjustRightInd/>
        <w:snapToGrid/>
        <w:spacing w:line="600" w:lineRule="exact"/>
        <w:textAlignment w:val="auto"/>
        <w:rPr>
          <w:rFonts w:hint="default" w:ascii="Times New Roman" w:hAnsi="Times New Roman" w:eastAsia="方正仿宋_GBK" w:cs="Times New Roman"/>
          <w:b/>
          <w:sz w:val="32"/>
          <w:szCs w:val="32"/>
        </w:rPr>
      </w:pPr>
    </w:p>
    <w:p>
      <w:pPr>
        <w:pStyle w:val="11"/>
        <w:keepNext w:val="0"/>
        <w:keepLines w:val="0"/>
        <w:pageBreakBefore w:val="0"/>
        <w:widowControl w:val="0"/>
        <w:kinsoku/>
        <w:overflowPunct/>
        <w:topLinePunct w:val="0"/>
        <w:autoSpaceDE/>
        <w:autoSpaceDN/>
        <w:bidi w:val="0"/>
        <w:adjustRightInd/>
        <w:snapToGrid/>
        <w:spacing w:line="600" w:lineRule="exact"/>
        <w:textAlignment w:val="auto"/>
        <w:rPr>
          <w:rFonts w:hint="default" w:ascii="Times New Roman" w:hAnsi="Times New Roman" w:eastAsia="方正仿宋_GBK" w:cs="Times New Roman"/>
          <w:b/>
          <w:sz w:val="32"/>
          <w:szCs w:val="32"/>
        </w:rPr>
      </w:pPr>
    </w:p>
    <w:p>
      <w:pPr>
        <w:pStyle w:val="11"/>
        <w:keepNext w:val="0"/>
        <w:keepLines w:val="0"/>
        <w:pageBreakBefore w:val="0"/>
        <w:widowControl w:val="0"/>
        <w:kinsoku/>
        <w:overflowPunct/>
        <w:topLinePunct w:val="0"/>
        <w:autoSpaceDE/>
        <w:autoSpaceDN/>
        <w:bidi w:val="0"/>
        <w:adjustRightInd/>
        <w:snapToGrid/>
        <w:spacing w:line="600" w:lineRule="exact"/>
        <w:textAlignment w:val="auto"/>
        <w:rPr>
          <w:rFonts w:hint="default" w:ascii="Times New Roman" w:hAnsi="Times New Roman" w:eastAsia="方正仿宋_GBK" w:cs="Times New Roman"/>
          <w:b/>
          <w:sz w:val="32"/>
          <w:szCs w:val="32"/>
        </w:rPr>
      </w:pPr>
    </w:p>
    <w:p>
      <w:pPr>
        <w:pStyle w:val="6"/>
        <w:keepNext w:val="0"/>
        <w:keepLines w:val="0"/>
        <w:pageBreakBefore w:val="0"/>
        <w:widowControl w:val="0"/>
        <w:kinsoku/>
        <w:overflowPunct/>
        <w:topLinePunct w:val="0"/>
        <w:autoSpaceDE/>
        <w:autoSpaceDN/>
        <w:bidi w:val="0"/>
        <w:adjustRightInd/>
        <w:snapToGrid/>
        <w:spacing w:line="600" w:lineRule="exact"/>
        <w:jc w:val="both"/>
        <w:textAlignment w:val="auto"/>
        <w:outlineLvl w:val="0"/>
        <w:rPr>
          <w:rFonts w:hint="default" w:ascii="Times New Roman" w:hAnsi="Times New Roman" w:eastAsia="方正仿宋_GBK" w:cs="Times New Roman"/>
          <w:b/>
          <w:sz w:val="32"/>
          <w:szCs w:val="32"/>
        </w:rPr>
      </w:pPr>
    </w:p>
    <w:p>
      <w:pPr>
        <w:keepNext w:val="0"/>
        <w:keepLines w:val="0"/>
        <w:pageBreakBefore w:val="0"/>
        <w:widowControl w:val="0"/>
        <w:kinsoku/>
        <w:overflowPunct/>
        <w:topLinePunct w:val="0"/>
        <w:autoSpaceDE/>
        <w:autoSpaceDN/>
        <w:bidi w:val="0"/>
        <w:adjustRightInd/>
        <w:snapToGrid/>
        <w:spacing w:line="600" w:lineRule="exact"/>
        <w:textAlignment w:val="auto"/>
        <w:rPr>
          <w:rFonts w:hint="default" w:ascii="Times New Roman" w:hAnsi="Times New Roman" w:eastAsia="方正仿宋_GBK" w:cs="Times New Roman"/>
          <w:b/>
          <w:sz w:val="32"/>
          <w:szCs w:val="32"/>
        </w:rPr>
      </w:pPr>
    </w:p>
    <w:p>
      <w:pPr>
        <w:pStyle w:val="11"/>
        <w:keepNext w:val="0"/>
        <w:keepLines w:val="0"/>
        <w:pageBreakBefore w:val="0"/>
        <w:widowControl w:val="0"/>
        <w:kinsoku/>
        <w:overflowPunct/>
        <w:topLinePunct w:val="0"/>
        <w:autoSpaceDE/>
        <w:autoSpaceDN/>
        <w:bidi w:val="0"/>
        <w:adjustRightInd/>
        <w:snapToGrid/>
        <w:spacing w:line="600" w:lineRule="exact"/>
        <w:textAlignment w:val="auto"/>
        <w:rPr>
          <w:rFonts w:hint="default" w:ascii="Times New Roman" w:hAnsi="Times New Roman" w:eastAsia="方正仿宋_GBK" w:cs="Times New Roman"/>
          <w:b/>
          <w:sz w:val="32"/>
          <w:szCs w:val="32"/>
        </w:rPr>
      </w:pPr>
    </w:p>
    <w:p>
      <w:pPr>
        <w:pStyle w:val="11"/>
        <w:keepNext w:val="0"/>
        <w:keepLines w:val="0"/>
        <w:pageBreakBefore w:val="0"/>
        <w:widowControl w:val="0"/>
        <w:kinsoku/>
        <w:overflowPunct/>
        <w:topLinePunct w:val="0"/>
        <w:autoSpaceDE/>
        <w:autoSpaceDN/>
        <w:bidi w:val="0"/>
        <w:adjustRightInd/>
        <w:snapToGrid/>
        <w:spacing w:line="600" w:lineRule="exact"/>
        <w:textAlignment w:val="auto"/>
        <w:rPr>
          <w:rFonts w:hint="default" w:ascii="Times New Roman" w:hAnsi="Times New Roman" w:eastAsia="方正仿宋_GBK" w:cs="Times New Roman"/>
          <w:b/>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ind w:firstLine="480"/>
        <w:jc w:val="left"/>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overflowPunct/>
        <w:topLinePunct w:val="0"/>
        <w:autoSpaceDE/>
        <w:autoSpaceDN/>
        <w:bidi w:val="0"/>
        <w:adjustRightInd/>
        <w:snapToGrid/>
        <w:spacing w:line="600" w:lineRule="exact"/>
        <w:ind w:left="420" w:leftChars="200"/>
        <w:textAlignment w:val="auto"/>
        <w:rPr>
          <w:rFonts w:hint="default" w:ascii="Times New Roman" w:hAnsi="Times New Roman" w:eastAsia="方正仿宋_GBK" w:cs="Times New Roman"/>
          <w:sz w:val="32"/>
          <w:szCs w:val="32"/>
        </w:rPr>
        <w:sectPr>
          <w:pgSz w:w="11850" w:h="16783"/>
          <w:pgMar w:top="28" w:right="567" w:bottom="28" w:left="567" w:header="720" w:footer="283" w:gutter="0"/>
          <w:pgBorders>
            <w:top w:val="none" w:sz="0" w:space="0"/>
            <w:left w:val="none" w:sz="0" w:space="0"/>
            <w:bottom w:val="none" w:sz="0" w:space="0"/>
            <w:right w:val="none" w:sz="0" w:space="0"/>
          </w:pgBorders>
          <w:pgNumType w:fmt="decimal"/>
          <w:cols w:space="720" w:num="1"/>
          <w:docGrid w:linePitch="331" w:charSpace="0"/>
        </w:sectPr>
      </w:pP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kern w:val="0"/>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kern w:val="0"/>
          <w:sz w:val="32"/>
          <w:szCs w:val="32"/>
          <w:lang w:eastAsia="zh-CN"/>
        </w:rPr>
        <w:t>二</w:t>
      </w:r>
      <w:r>
        <w:rPr>
          <w:rFonts w:hint="default" w:ascii="Times New Roman" w:hAnsi="Times New Roman" w:eastAsia="方正仿宋_GBK" w:cs="Times New Roman"/>
          <w:b w:val="0"/>
          <w:bCs/>
          <w:kern w:val="0"/>
          <w:sz w:val="32"/>
          <w:szCs w:val="32"/>
        </w:rPr>
        <w:t>、谈判</w:t>
      </w:r>
      <w:r>
        <w:rPr>
          <w:rFonts w:hint="default" w:ascii="Times New Roman" w:hAnsi="Times New Roman" w:eastAsia="方正仿宋_GBK" w:cs="Times New Roman"/>
          <w:b w:val="0"/>
          <w:bCs/>
          <w:kern w:val="0"/>
          <w:sz w:val="32"/>
          <w:szCs w:val="32"/>
          <w:lang w:eastAsia="zh-CN"/>
        </w:rPr>
        <w:t>方案</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kern w:val="0"/>
          <w:sz w:val="32"/>
          <w:szCs w:val="32"/>
        </w:rPr>
      </w:pPr>
      <w:r>
        <w:rPr>
          <w:rFonts w:hint="default" w:ascii="Times New Roman" w:hAnsi="Times New Roman" w:eastAsia="方正仿宋_GBK" w:cs="Times New Roman"/>
          <w:b w:val="0"/>
          <w:bCs/>
          <w:kern w:val="0"/>
          <w:sz w:val="32"/>
          <w:szCs w:val="32"/>
          <w:lang w:eastAsia="zh-CN"/>
        </w:rPr>
        <w:t>三</w:t>
      </w:r>
      <w:r>
        <w:rPr>
          <w:rFonts w:hint="default" w:ascii="Times New Roman" w:hAnsi="Times New Roman" w:eastAsia="方正仿宋_GBK" w:cs="Times New Roman"/>
          <w:b w:val="0"/>
          <w:bCs/>
          <w:kern w:val="0"/>
          <w:sz w:val="32"/>
          <w:szCs w:val="32"/>
        </w:rPr>
        <w:t>、采购文件列明需提供材料</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color w:val="000000" w:themeColor="text1"/>
          <w:kern w:val="0"/>
          <w:sz w:val="32"/>
          <w:szCs w:val="32"/>
          <w14:textFill>
            <w14:solidFill>
              <w14:schemeClr w14:val="tx1"/>
            </w14:solidFill>
          </w14:textFill>
        </w:rPr>
      </w:pPr>
      <w:r>
        <w:rPr>
          <w:rFonts w:hint="default" w:ascii="Times New Roman" w:hAnsi="Times New Roman" w:eastAsia="方正仿宋_GBK" w:cs="Times New Roman"/>
          <w:b w:val="0"/>
          <w:bCs/>
          <w:kern w:val="0"/>
          <w:sz w:val="32"/>
          <w:szCs w:val="32"/>
          <w:lang w:eastAsia="zh-CN"/>
        </w:rPr>
        <w:t>四</w:t>
      </w:r>
      <w:r>
        <w:rPr>
          <w:rFonts w:hint="default" w:ascii="Times New Roman" w:hAnsi="Times New Roman" w:eastAsia="方正仿宋_GBK" w:cs="Times New Roman"/>
          <w:b w:val="0"/>
          <w:bCs/>
          <w:kern w:val="0"/>
          <w:sz w:val="32"/>
          <w:szCs w:val="32"/>
        </w:rPr>
        <w:t>、证</w:t>
      </w:r>
      <w:r>
        <w:rPr>
          <w:rFonts w:hint="default" w:ascii="Times New Roman" w:hAnsi="Times New Roman" w:eastAsia="方正仿宋_GBK" w:cs="Times New Roman"/>
          <w:b w:val="0"/>
          <w:bCs/>
          <w:color w:val="000000" w:themeColor="text1"/>
          <w:kern w:val="0"/>
          <w:sz w:val="32"/>
          <w:szCs w:val="32"/>
          <w14:textFill>
            <w14:solidFill>
              <w14:schemeClr w14:val="tx1"/>
            </w14:solidFill>
          </w14:textFill>
        </w:rPr>
        <w:t>明</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服务项目</w:t>
      </w:r>
      <w:r>
        <w:rPr>
          <w:rFonts w:hint="default" w:ascii="Times New Roman" w:hAnsi="Times New Roman" w:eastAsia="方正仿宋_GBK" w:cs="Times New Roman"/>
          <w:b w:val="0"/>
          <w:bCs/>
          <w:color w:val="000000" w:themeColor="text1"/>
          <w:kern w:val="0"/>
          <w:sz w:val="32"/>
          <w:szCs w:val="32"/>
          <w14:textFill>
            <w14:solidFill>
              <w14:schemeClr w14:val="tx1"/>
            </w14:solidFill>
          </w14:textFill>
        </w:rPr>
        <w:t>的合格性和符合采购文件规定的文件</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color w:val="000000" w:themeColor="text1"/>
          <w:kern w:val="0"/>
          <w:sz w:val="32"/>
          <w:szCs w:val="32"/>
          <w14:textFill>
            <w14:solidFill>
              <w14:schemeClr w14:val="tx1"/>
            </w14:solidFill>
          </w14:textFill>
        </w:rPr>
      </w:pPr>
      <w:r>
        <w:rPr>
          <w:rFonts w:hint="default" w:ascii="Times New Roman" w:hAnsi="Times New Roman" w:eastAsia="方正仿宋_GBK" w:cs="Times New Roman"/>
          <w:b w:val="0"/>
          <w:bCs/>
          <w:color w:val="000000" w:themeColor="text1"/>
          <w:kern w:val="0"/>
          <w:sz w:val="32"/>
          <w:szCs w:val="32"/>
          <w:lang w:eastAsia="zh-CN"/>
          <w14:textFill>
            <w14:solidFill>
              <w14:schemeClr w14:val="tx1"/>
            </w14:solidFill>
          </w14:textFill>
        </w:rPr>
        <w:t>五</w:t>
      </w:r>
      <w:r>
        <w:rPr>
          <w:rFonts w:hint="default" w:ascii="Times New Roman" w:hAnsi="Times New Roman" w:eastAsia="方正仿宋_GBK" w:cs="Times New Roman"/>
          <w:b w:val="0"/>
          <w:bCs/>
          <w:color w:val="000000" w:themeColor="text1"/>
          <w:kern w:val="0"/>
          <w:sz w:val="32"/>
          <w:szCs w:val="32"/>
          <w14:textFill>
            <w14:solidFill>
              <w14:schemeClr w14:val="tx1"/>
            </w14:solidFill>
          </w14:textFill>
        </w:rPr>
        <w:t>、谈判</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服务项目质量保障承诺</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六</w:t>
      </w:r>
      <w:r>
        <w:rPr>
          <w:rFonts w:hint="default" w:ascii="Times New Roman" w:hAnsi="Times New Roman" w:eastAsia="方正仿宋_GBK" w:cs="Times New Roman"/>
          <w:b w:val="0"/>
          <w:bCs/>
          <w:color w:val="000000" w:themeColor="text1"/>
          <w:sz w:val="32"/>
          <w:szCs w:val="32"/>
          <w14:textFill>
            <w14:solidFill>
              <w14:schemeClr w14:val="tx1"/>
            </w14:solidFill>
          </w14:textFill>
        </w:rPr>
        <w:t>、供应</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方</w:t>
      </w:r>
      <w:r>
        <w:rPr>
          <w:rFonts w:hint="default" w:ascii="Times New Roman" w:hAnsi="Times New Roman" w:eastAsia="方正仿宋_GBK" w:cs="Times New Roman"/>
          <w:b w:val="0"/>
          <w:bCs/>
          <w:color w:val="000000" w:themeColor="text1"/>
          <w:sz w:val="32"/>
          <w:szCs w:val="32"/>
          <w14:textFill>
            <w14:solidFill>
              <w14:schemeClr w14:val="tx1"/>
            </w14:solidFill>
          </w14:textFill>
        </w:rPr>
        <w:t>资质和资信证明文件</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七</w:t>
      </w:r>
      <w:r>
        <w:rPr>
          <w:rFonts w:hint="default" w:ascii="Times New Roman" w:hAnsi="Times New Roman" w:eastAsia="方正仿宋_GBK" w:cs="Times New Roman"/>
          <w:b w:val="0"/>
          <w:bCs/>
          <w:color w:val="000000" w:themeColor="text1"/>
          <w:sz w:val="32"/>
          <w:szCs w:val="32"/>
          <w14:textFill>
            <w14:solidFill>
              <w14:schemeClr w14:val="tx1"/>
            </w14:solidFill>
          </w14:textFill>
        </w:rPr>
        <w:t>、</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服务项目</w:t>
      </w:r>
      <w:r>
        <w:rPr>
          <w:rFonts w:hint="default" w:ascii="Times New Roman" w:hAnsi="Times New Roman" w:eastAsia="方正仿宋_GBK" w:cs="Times New Roman"/>
          <w:b w:val="0"/>
          <w:bCs/>
          <w:color w:val="000000" w:themeColor="text1"/>
          <w:sz w:val="32"/>
          <w:szCs w:val="32"/>
          <w14:textFill>
            <w14:solidFill>
              <w14:schemeClr w14:val="tx1"/>
            </w14:solidFill>
          </w14:textFill>
        </w:rPr>
        <w:t>计划和进度表</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八、中小企业声明函</w:t>
      </w:r>
    </w:p>
    <w:p>
      <w:pPr>
        <w:pStyle w:val="6"/>
        <w:keepNext w:val="0"/>
        <w:keepLines w:val="0"/>
        <w:pageBreakBefore w:val="0"/>
        <w:widowControl w:val="0"/>
        <w:kinsoku/>
        <w:overflowPunct/>
        <w:topLinePunct w:val="0"/>
        <w:autoSpaceDE/>
        <w:autoSpaceDN/>
        <w:bidi w:val="0"/>
        <w:adjustRightInd/>
        <w:snapToGrid/>
        <w:spacing w:line="600" w:lineRule="exact"/>
        <w:ind w:left="420" w:leftChars="200" w:firstLine="643" w:firstLineChars="200"/>
        <w:textAlignment w:val="auto"/>
        <w:rPr>
          <w:rFonts w:hint="default" w:ascii="Times New Roman" w:hAnsi="Times New Roman" w:eastAsia="方正仿宋_GBK" w:cs="Times New Roman"/>
          <w:b/>
          <w:kern w:val="0"/>
          <w:sz w:val="32"/>
          <w:szCs w:val="32"/>
        </w:rPr>
      </w:pPr>
    </w:p>
    <w:p>
      <w:pPr>
        <w:pStyle w:val="6"/>
        <w:keepNext w:val="0"/>
        <w:keepLines w:val="0"/>
        <w:pageBreakBefore w:val="0"/>
        <w:widowControl w:val="0"/>
        <w:kinsoku/>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sz w:val="32"/>
          <w:szCs w:val="32"/>
        </w:rPr>
      </w:pPr>
    </w:p>
    <w:p>
      <w:pPr>
        <w:pStyle w:val="6"/>
        <w:keepNext w:val="0"/>
        <w:keepLines w:val="0"/>
        <w:pageBreakBefore w:val="0"/>
        <w:widowControl w:val="0"/>
        <w:kinsoku/>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sz w:val="32"/>
          <w:szCs w:val="32"/>
        </w:rPr>
      </w:pPr>
    </w:p>
    <w:p>
      <w:pPr>
        <w:pStyle w:val="6"/>
        <w:keepNext w:val="0"/>
        <w:keepLines w:val="0"/>
        <w:pageBreakBefore w:val="0"/>
        <w:widowControl w:val="0"/>
        <w:kinsoku/>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sz w:val="32"/>
          <w:szCs w:val="32"/>
        </w:rPr>
      </w:pPr>
    </w:p>
    <w:p>
      <w:pPr>
        <w:pStyle w:val="6"/>
        <w:keepNext w:val="0"/>
        <w:keepLines w:val="0"/>
        <w:pageBreakBefore w:val="0"/>
        <w:widowControl w:val="0"/>
        <w:kinsoku/>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sz w:val="32"/>
          <w:szCs w:val="32"/>
        </w:rPr>
      </w:pPr>
    </w:p>
    <w:p>
      <w:pPr>
        <w:pStyle w:val="6"/>
        <w:keepNext w:val="0"/>
        <w:keepLines w:val="0"/>
        <w:pageBreakBefore w:val="0"/>
        <w:widowControl w:val="0"/>
        <w:kinsoku/>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sz w:val="32"/>
          <w:szCs w:val="32"/>
        </w:rPr>
        <w:sectPr>
          <w:headerReference r:id="rId13" w:type="default"/>
          <w:pgSz w:w="11850" w:h="16783"/>
          <w:pgMar w:top="1134" w:right="1134" w:bottom="1134" w:left="1134" w:header="720" w:footer="720" w:gutter="0"/>
          <w:pgBorders>
            <w:top w:val="none" w:sz="0" w:space="0"/>
            <w:left w:val="none" w:sz="0" w:space="0"/>
            <w:bottom w:val="none" w:sz="0" w:space="0"/>
            <w:right w:val="none" w:sz="0" w:space="0"/>
          </w:pgBorders>
          <w:pgNumType w:fmt="decimal"/>
          <w:cols w:space="720" w:num="1"/>
          <w:docGrid w:linePitch="331" w:charSpace="0"/>
        </w:sectPr>
      </w:pPr>
    </w:p>
    <w:p>
      <w:pPr>
        <w:pStyle w:val="6"/>
        <w:keepNext w:val="0"/>
        <w:keepLines w:val="0"/>
        <w:pageBreakBefore w:val="0"/>
        <w:widowControl w:val="0"/>
        <w:kinsoku/>
        <w:overflowPunct/>
        <w:topLinePunct w:val="0"/>
        <w:autoSpaceDE/>
        <w:autoSpaceDN/>
        <w:bidi w:val="0"/>
        <w:adjustRightInd/>
        <w:snapToGrid/>
        <w:spacing w:line="600" w:lineRule="exact"/>
        <w:textAlignment w:val="auto"/>
        <w:rPr>
          <w:rFonts w:hint="default" w:ascii="Times New Roman" w:hAnsi="Times New Roman" w:eastAsia="方正仿宋_GBK" w:cs="Times New Roman"/>
          <w:b/>
          <w:sz w:val="32"/>
          <w:szCs w:val="32"/>
        </w:rPr>
      </w:pPr>
    </w:p>
    <w:p>
      <w:pPr>
        <w:pStyle w:val="6"/>
        <w:keepNext w:val="0"/>
        <w:keepLines w:val="0"/>
        <w:pageBreakBefore w:val="0"/>
        <w:widowControl w:val="0"/>
        <w:kinsoku/>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法定代表人授权委托书（样式）</w:t>
      </w:r>
    </w:p>
    <w:p>
      <w:pPr>
        <w:pStyle w:val="11"/>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现授权</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u w:val="single"/>
          <w:lang w:val="en-US" w:eastAsia="zh-CN"/>
        </w:rPr>
        <w:t xml:space="preserve">    </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（姓名）为我公司的代理人，以公司名义参加曲靖市</w:t>
      </w:r>
      <w:r>
        <w:rPr>
          <w:rFonts w:hint="default" w:ascii="Times New Roman" w:hAnsi="Times New Roman" w:eastAsia="方正仿宋_GBK" w:cs="Times New Roman"/>
          <w:sz w:val="32"/>
          <w:szCs w:val="32"/>
          <w:lang w:val="en-US" w:eastAsia="zh-CN"/>
        </w:rPr>
        <w:t>财政局</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val="en-US" w:eastAsia="zh-CN"/>
        </w:rPr>
        <w:t>采购</w:t>
      </w:r>
      <w:r>
        <w:rPr>
          <w:rFonts w:hint="default" w:ascii="Times New Roman" w:hAnsi="Times New Roman" w:eastAsia="方正仿宋_GBK" w:cs="Times New Roman"/>
          <w:sz w:val="32"/>
          <w:szCs w:val="32"/>
        </w:rPr>
        <w:t>编号）的</w:t>
      </w:r>
      <w:r>
        <w:rPr>
          <w:rFonts w:hint="default" w:ascii="Times New Roman" w:hAnsi="Times New Roman" w:eastAsia="方正仿宋_GBK" w:cs="Times New Roman"/>
          <w:sz w:val="32"/>
          <w:szCs w:val="32"/>
          <w:lang w:val="en-US" w:eastAsia="zh-CN"/>
        </w:rPr>
        <w:t>采购</w:t>
      </w:r>
      <w:r>
        <w:rPr>
          <w:rFonts w:hint="default" w:ascii="Times New Roman" w:hAnsi="Times New Roman" w:eastAsia="方正仿宋_GBK" w:cs="Times New Roman"/>
          <w:sz w:val="32"/>
          <w:szCs w:val="32"/>
        </w:rPr>
        <w:t>活动，代理人在开标、评标、合同谈判中所签署的一切和处理与之有关的一切事务，我均予承认。代理人无权转委托权。特此委托。</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代理人：</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性  别：</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身份证号：</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身份证复印件：</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u w:val="single"/>
        </w:rPr>
      </w:pPr>
      <w:r>
        <w:rPr>
          <w:rFonts w:hint="default" w:ascii="Times New Roman" w:hAnsi="Times New Roman" w:eastAsia="方正仿宋_GBK" w:cs="Times New Roman"/>
          <w:sz w:val="32"/>
          <w:szCs w:val="32"/>
        </w:rPr>
        <w:t xml:space="preserve">法定代表人（签字）： </w:t>
      </w:r>
      <w:r>
        <w:rPr>
          <w:rFonts w:hint="default" w:ascii="Times New Roman" w:hAnsi="Times New Roman" w:eastAsia="方正仿宋_GBK" w:cs="Times New Roman"/>
          <w:sz w:val="32"/>
          <w:szCs w:val="32"/>
          <w:u w:val="single"/>
        </w:rPr>
        <w:t xml:space="preserve">                        </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u w:val="single"/>
        </w:rPr>
      </w:pPr>
      <w:r>
        <w:rPr>
          <w:rFonts w:hint="default" w:ascii="Times New Roman" w:hAnsi="Times New Roman" w:eastAsia="方正仿宋_GBK" w:cs="Times New Roman"/>
          <w:sz w:val="32"/>
          <w:szCs w:val="32"/>
        </w:rPr>
        <w:t>谈判</w:t>
      </w:r>
      <w:r>
        <w:rPr>
          <w:rFonts w:hint="default" w:ascii="Times New Roman" w:hAnsi="Times New Roman" w:eastAsia="方正仿宋_GBK" w:cs="Times New Roman"/>
          <w:sz w:val="32"/>
          <w:szCs w:val="32"/>
          <w:lang w:eastAsia="zh-CN"/>
        </w:rPr>
        <w:t>单位</w:t>
      </w:r>
      <w:r>
        <w:rPr>
          <w:rFonts w:hint="default" w:ascii="Times New Roman" w:hAnsi="Times New Roman" w:eastAsia="方正仿宋_GBK" w:cs="Times New Roman"/>
          <w:sz w:val="32"/>
          <w:szCs w:val="32"/>
        </w:rPr>
        <w:t>全称（公章）：</w:t>
      </w:r>
      <w:r>
        <w:rPr>
          <w:rFonts w:hint="default" w:ascii="Times New Roman" w:hAnsi="Times New Roman" w:eastAsia="方正仿宋_GBK" w:cs="Times New Roman"/>
          <w:sz w:val="32"/>
          <w:szCs w:val="32"/>
          <w:u w:val="single"/>
        </w:rPr>
        <w:t xml:space="preserve">　　　　　　　　　　　 </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w:t>
      </w:r>
    </w:p>
    <w:p>
      <w:pPr>
        <w:keepNext w:val="0"/>
        <w:keepLines w:val="0"/>
        <w:pageBreakBefore w:val="0"/>
        <w:widowControl w:val="0"/>
        <w:kinsoku/>
        <w:wordWrap/>
        <w:overflowPunct/>
        <w:topLinePunct w:val="0"/>
        <w:autoSpaceDE/>
        <w:autoSpaceDN/>
        <w:bidi w:val="0"/>
        <w:adjustRightInd/>
        <w:snapToGrid/>
        <w:spacing w:line="600" w:lineRule="exact"/>
        <w:ind w:firstLine="1760" w:firstLineChars="550"/>
        <w:jc w:val="center"/>
        <w:textAlignment w:val="auto"/>
        <w:rPr>
          <w:rFonts w:hint="default" w:ascii="Times New Roman" w:hAnsi="Times New Roman" w:eastAsia="方正仿宋_GBK" w:cs="Times New Roman"/>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1760" w:firstLineChars="550"/>
        <w:jc w:val="center"/>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年　　月　　日</w:t>
      </w: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法定代表人资格证明（样式）</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u w:val="single"/>
        </w:rPr>
        <w:t xml:space="preserve">              </w:t>
      </w:r>
      <w:r>
        <w:rPr>
          <w:rFonts w:hint="default" w:ascii="Times New Roman" w:hAnsi="Times New Roman" w:eastAsia="方正仿宋_GBK" w:cs="Times New Roman"/>
          <w:b w:val="0"/>
          <w:bCs/>
          <w:sz w:val="32"/>
          <w:szCs w:val="32"/>
        </w:rPr>
        <w:t>，性别：</w:t>
      </w:r>
      <w:r>
        <w:rPr>
          <w:rFonts w:hint="default" w:ascii="Times New Roman" w:hAnsi="Times New Roman" w:eastAsia="方正仿宋_GBK" w:cs="Times New Roman"/>
          <w:b w:val="0"/>
          <w:bCs/>
          <w:sz w:val="32"/>
          <w:szCs w:val="32"/>
          <w:u w:val="single"/>
        </w:rPr>
        <w:t xml:space="preserve">         </w:t>
      </w:r>
      <w:r>
        <w:rPr>
          <w:rFonts w:hint="default" w:ascii="Times New Roman" w:hAnsi="Times New Roman" w:eastAsia="方正仿宋_GBK" w:cs="Times New Roman"/>
          <w:b w:val="0"/>
          <w:bCs/>
          <w:sz w:val="32"/>
          <w:szCs w:val="32"/>
        </w:rPr>
        <w:t>，为我公司法定代表人。</w:t>
      </w:r>
    </w:p>
    <w:p>
      <w:pPr>
        <w:pStyle w:val="6"/>
        <w:keepNext w:val="0"/>
        <w:keepLines w:val="0"/>
        <w:pageBreakBefore w:val="0"/>
        <w:widowControl w:val="0"/>
        <w:kinsoku/>
        <w:wordWrap/>
        <w:overflowPunct/>
        <w:topLinePunct w:val="0"/>
        <w:autoSpaceDE/>
        <w:autoSpaceDN/>
        <w:bidi w:val="0"/>
        <w:adjustRightInd/>
        <w:snapToGrid/>
        <w:spacing w:line="600" w:lineRule="exact"/>
        <w:ind w:firstLine="1280" w:firstLineChars="400"/>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特此证明。</w:t>
      </w: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 xml:space="preserve">        身份证复印件：</w:t>
      </w:r>
    </w:p>
    <w:p>
      <w:pPr>
        <w:pStyle w:val="6"/>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default" w:ascii="Times New Roman" w:hAnsi="Times New Roman" w:eastAsia="方正仿宋_GBK" w:cs="Times New Roman"/>
          <w:b w:val="0"/>
          <w:bCs/>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default" w:ascii="Times New Roman" w:hAnsi="Times New Roman" w:eastAsia="方正仿宋_GBK" w:cs="Times New Roman"/>
          <w:b w:val="0"/>
          <w:bCs/>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ind w:firstLine="1280" w:firstLineChars="400"/>
        <w:jc w:val="center"/>
        <w:textAlignment w:val="auto"/>
        <w:rPr>
          <w:rFonts w:hint="default" w:ascii="Times New Roman" w:hAnsi="Times New Roman" w:eastAsia="方正仿宋_GBK" w:cs="Times New Roman"/>
          <w:b w:val="0"/>
          <w:bCs/>
          <w:sz w:val="32"/>
          <w:szCs w:val="32"/>
          <w:u w:val="single"/>
        </w:rPr>
      </w:pPr>
      <w:r>
        <w:rPr>
          <w:rFonts w:hint="default" w:ascii="Times New Roman" w:hAnsi="Times New Roman" w:eastAsia="方正仿宋_GBK" w:cs="Times New Roman"/>
          <w:b w:val="0"/>
          <w:bCs/>
          <w:sz w:val="32"/>
          <w:szCs w:val="32"/>
        </w:rPr>
        <w:t>谈判</w:t>
      </w:r>
      <w:r>
        <w:rPr>
          <w:rFonts w:hint="default" w:ascii="Times New Roman" w:hAnsi="Times New Roman" w:eastAsia="方正仿宋_GBK" w:cs="Times New Roman"/>
          <w:b w:val="0"/>
          <w:bCs/>
          <w:sz w:val="32"/>
          <w:szCs w:val="32"/>
          <w:lang w:val="en-US" w:eastAsia="zh-CN"/>
        </w:rPr>
        <w:t>供应商</w:t>
      </w:r>
      <w:r>
        <w:rPr>
          <w:rFonts w:hint="default" w:ascii="Times New Roman" w:hAnsi="Times New Roman" w:eastAsia="方正仿宋_GBK" w:cs="Times New Roman"/>
          <w:b w:val="0"/>
          <w:bCs/>
          <w:sz w:val="32"/>
          <w:szCs w:val="32"/>
        </w:rPr>
        <w:t xml:space="preserve">全称（公章）： </w:t>
      </w:r>
      <w:r>
        <w:rPr>
          <w:rFonts w:hint="default" w:ascii="Times New Roman" w:hAnsi="Times New Roman" w:eastAsia="方正仿宋_GBK" w:cs="Times New Roman"/>
          <w:b w:val="0"/>
          <w:bCs/>
          <w:sz w:val="32"/>
          <w:szCs w:val="32"/>
          <w:u w:val="single"/>
        </w:rPr>
        <w:t xml:space="preserve">                   </w:t>
      </w:r>
    </w:p>
    <w:p>
      <w:pPr>
        <w:keepNext w:val="0"/>
        <w:keepLines w:val="0"/>
        <w:pageBreakBefore w:val="0"/>
        <w:widowControl w:val="0"/>
        <w:kinsoku/>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sz w:val="32"/>
          <w:szCs w:val="32"/>
          <w:u w:val="single"/>
        </w:rPr>
      </w:pPr>
    </w:p>
    <w:p>
      <w:pPr>
        <w:pStyle w:val="11"/>
        <w:keepNext w:val="0"/>
        <w:keepLines w:val="0"/>
        <w:pageBreakBefore w:val="0"/>
        <w:widowControl w:val="0"/>
        <w:kinsoku/>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val="0"/>
        <w:overflowPunct/>
        <w:topLinePunct w:val="0"/>
        <w:autoSpaceDE/>
        <w:autoSpaceDN/>
        <w:bidi w:val="0"/>
        <w:adjustRightInd/>
        <w:snapToGrid/>
        <w:spacing w:line="600" w:lineRule="exact"/>
        <w:jc w:val="right"/>
        <w:textAlignment w:val="auto"/>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lang w:val="en-US" w:eastAsia="zh-CN"/>
        </w:rPr>
        <w:t xml:space="preserve">          </w:t>
      </w:r>
      <w:r>
        <w:rPr>
          <w:rFonts w:hint="default" w:ascii="Times New Roman" w:hAnsi="Times New Roman" w:eastAsia="方正仿宋_GBK" w:cs="Times New Roman"/>
          <w:b w:val="0"/>
          <w:bCs/>
          <w:sz w:val="32"/>
          <w:szCs w:val="32"/>
        </w:rPr>
        <w:t>年　</w:t>
      </w:r>
      <w:r>
        <w:rPr>
          <w:rFonts w:hint="default" w:ascii="Times New Roman" w:hAnsi="Times New Roman" w:eastAsia="方正仿宋_GBK" w:cs="Times New Roman"/>
          <w:b w:val="0"/>
          <w:bCs/>
          <w:sz w:val="32"/>
          <w:szCs w:val="32"/>
          <w:lang w:val="en-US" w:eastAsia="zh-CN"/>
        </w:rPr>
        <w:t xml:space="preserve">  </w:t>
      </w:r>
      <w:r>
        <w:rPr>
          <w:rFonts w:hint="default" w:ascii="Times New Roman" w:hAnsi="Times New Roman" w:eastAsia="方正仿宋_GBK" w:cs="Times New Roman"/>
          <w:b w:val="0"/>
          <w:bCs/>
          <w:sz w:val="32"/>
          <w:szCs w:val="32"/>
        </w:rPr>
        <w:t>月</w:t>
      </w:r>
      <w:r>
        <w:rPr>
          <w:rFonts w:hint="default" w:ascii="Times New Roman" w:hAnsi="Times New Roman" w:eastAsia="方正仿宋_GBK" w:cs="Times New Roman"/>
          <w:b w:val="0"/>
          <w:bCs/>
          <w:sz w:val="32"/>
          <w:szCs w:val="32"/>
          <w:lang w:val="en-US" w:eastAsia="zh-CN"/>
        </w:rPr>
        <w:t xml:space="preserve">   </w:t>
      </w:r>
      <w:r>
        <w:rPr>
          <w:rFonts w:hint="default" w:ascii="Times New Roman" w:hAnsi="Times New Roman" w:eastAsia="方正仿宋_GBK" w:cs="Times New Roman"/>
          <w:b w:val="0"/>
          <w:bCs/>
          <w:sz w:val="32"/>
          <w:szCs w:val="32"/>
        </w:rPr>
        <w:t>　日</w:t>
      </w:r>
      <w:r>
        <w:rPr>
          <w:rFonts w:hint="default" w:ascii="Times New Roman" w:hAnsi="Times New Roman" w:eastAsia="方正仿宋_GBK" w:cs="Times New Roman"/>
          <w:b w:val="0"/>
          <w:bCs/>
          <w:sz w:val="32"/>
          <w:szCs w:val="32"/>
          <w:lang w:eastAsia="zh-CN"/>
        </w:rPr>
        <w:t>　　　</w:t>
      </w:r>
    </w:p>
    <w:p>
      <w:pPr>
        <w:pStyle w:val="6"/>
        <w:keepNext w:val="0"/>
        <w:keepLines w:val="0"/>
        <w:pageBreakBefore w:val="0"/>
        <w:widowControl w:val="0"/>
        <w:kinsoku/>
        <w:wordWrap/>
        <w:overflowPunct/>
        <w:topLinePunct w:val="0"/>
        <w:autoSpaceDE/>
        <w:autoSpaceDN/>
        <w:bidi w:val="0"/>
        <w:adjustRightInd/>
        <w:snapToGrid/>
        <w:spacing w:line="600" w:lineRule="exact"/>
        <w:ind w:firstLine="614" w:firstLineChars="192"/>
        <w:textAlignment w:val="auto"/>
        <w:rPr>
          <w:rFonts w:hint="default" w:ascii="Times New Roman" w:hAnsi="Times New Roman" w:eastAsia="方正仿宋_GBK" w:cs="Times New Roman"/>
          <w:b w:val="0"/>
          <w:bCs/>
          <w:sz w:val="32"/>
          <w:szCs w:val="32"/>
        </w:rPr>
      </w:pPr>
    </w:p>
    <w:p>
      <w:pPr>
        <w:keepNext w:val="0"/>
        <w:keepLines w:val="0"/>
        <w:pageBreakBefore w:val="0"/>
        <w:widowControl w:val="0"/>
        <w:kinsoku/>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pStyle w:val="11"/>
        <w:keepNext w:val="0"/>
        <w:keepLines w:val="0"/>
        <w:pageBreakBefore w:val="0"/>
        <w:widowControl w:val="0"/>
        <w:kinsoku/>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rPr>
          <w:rFonts w:hint="eastAsia" w:ascii="仿宋_GB2312" w:hAnsi="仿宋_GB2312" w:eastAsia="仿宋_GB2312" w:cs="仿宋_GB2312"/>
        </w:rPr>
      </w:pPr>
    </w:p>
    <w:sectPr>
      <w:pgSz w:w="11850" w:h="16783"/>
      <w:pgMar w:top="1134" w:right="1134" w:bottom="1134" w:left="1134" w:header="720" w:footer="720" w:gutter="0"/>
      <w:pgBorders>
        <w:top w:val="none" w:sz="0" w:space="0"/>
        <w:left w:val="none" w:sz="0" w:space="0"/>
        <w:bottom w:val="none" w:sz="0" w:space="0"/>
        <w:right w:val="none" w:sz="0" w:space="0"/>
      </w:pgBorders>
      <w:pgNumType w:fmt="decimal"/>
      <w:cols w:space="720" w:num="1"/>
      <w:docGrid w:linePitch="33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楷体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embedRegular r:id="rId1" w:fontKey="{16E454A2-1C51-4B49-9D74-85E6FC659A11}"/>
  </w:font>
  <w:font w:name="仿宋_GB2312">
    <w:panose1 w:val="02010609030101010101"/>
    <w:charset w:val="86"/>
    <w:family w:val="auto"/>
    <w:pitch w:val="default"/>
    <w:sig w:usb0="00000001" w:usb1="080E0000" w:usb2="00000000" w:usb3="00000000" w:csb0="00040000" w:csb1="00000000"/>
    <w:embedRegular r:id="rId2" w:fontKey="{DBF34ADF-3EC9-48FE-A261-DEFC6D965BFD}"/>
  </w:font>
  <w:font w:name="方正仿宋_GBK">
    <w:panose1 w:val="03000509000000000000"/>
    <w:charset w:val="86"/>
    <w:family w:val="auto"/>
    <w:pitch w:val="default"/>
    <w:sig w:usb0="00000001" w:usb1="080E0000" w:usb2="00000000" w:usb3="00000000" w:csb0="00040000" w:csb1="00000000"/>
    <w:embedRegular r:id="rId3" w:fontKey="{9DD1F260-4026-41F1-90E2-350D8EE8ECD9}"/>
  </w:font>
  <w:font w:name="仿宋">
    <w:panose1 w:val="02010609060101010101"/>
    <w:charset w:val="86"/>
    <w:family w:val="modern"/>
    <w:pitch w:val="default"/>
    <w:sig w:usb0="800002BF" w:usb1="38CF7CFA" w:usb2="00000016" w:usb3="00000000" w:csb0="00040001" w:csb1="00000000"/>
    <w:embedRegular r:id="rId4" w:fontKey="{0AEF0B5B-C7BF-4E66-9907-E52E64D1AE4B}"/>
  </w:font>
  <w:font w:name="方正仿宋简体">
    <w:panose1 w:val="02010601030101010101"/>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embedRegular r:id="rId5" w:fontKey="{EFBC842F-A922-4077-BB31-A0556D9C1F28}"/>
  </w:font>
  <w:font w:name="方正楷体_GBK">
    <w:panose1 w:val="03000509000000000000"/>
    <w:charset w:val="86"/>
    <w:family w:val="auto"/>
    <w:pitch w:val="default"/>
    <w:sig w:usb0="00000001" w:usb1="080E0000" w:usb2="00000000" w:usb3="00000000" w:csb0="00040000" w:csb1="00000000"/>
    <w:embedRegular r:id="rId6" w:fontKey="{FBD992E7-A769-4F48-B2FD-AC4D3A19F973}"/>
  </w:font>
  <w:font w:name="方正小标宋简体">
    <w:panose1 w:val="02010601030101010101"/>
    <w:charset w:val="86"/>
    <w:family w:val="auto"/>
    <w:pitch w:val="default"/>
    <w:sig w:usb0="00000001" w:usb1="080E0000" w:usb2="00000000" w:usb3="00000000" w:csb0="00040000" w:csb1="00000000"/>
  </w:font>
  <w:font w:name="Tekton Pro Ext">
    <w:panose1 w:val="020F0605020208020904"/>
    <w:charset w:val="00"/>
    <w:family w:val="auto"/>
    <w:pitch w:val="default"/>
    <w:sig w:usb0="00000007" w:usb1="00000001" w:usb2="00000000" w:usb3="00000000" w:csb0="2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468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4"/>
      </w:rPr>
    </w:pPr>
    <w:r>
      <w:fldChar w:fldCharType="begin"/>
    </w:r>
    <w:r>
      <w:rPr>
        <w:rStyle w:val="14"/>
      </w:rPr>
      <w:instrText xml:space="preserve">PAGE  </w:instrText>
    </w:r>
    <w:r>
      <w:fldChar w:fldCharType="separate"/>
    </w:r>
    <w:r>
      <w:rPr>
        <w:rStyle w:val="14"/>
      </w:rPr>
      <w:t>0</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right="-1"/>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7"/>
                          </w:pPr>
                          <w:r>
                            <w:t xml:space="preserve">— </w:t>
                          </w:r>
                          <w:r>
                            <w:fldChar w:fldCharType="begin"/>
                          </w:r>
                          <w:r>
                            <w:instrText xml:space="preserve"> PAGE  \* MERGEFORMAT </w:instrText>
                          </w:r>
                          <w:r>
                            <w:fldChar w:fldCharType="separate"/>
                          </w:r>
                          <w:r>
                            <w:t>3</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fyKa93AIAACQGAAAOAAAAAAAAAAEAIAAAAB8BAABkcnMvZTJvRG9jLnhtbFBLBQYA&#10;AAAABgAGAFkBAABtBgAAAAA=&#10;">
              <v:fill on="f" focussize="0,0"/>
              <v:stroke on="f" weight="0.5pt"/>
              <v:imagedata o:title=""/>
              <o:lock v:ext="edit" aspectratio="f"/>
              <v:textbox inset="0mm,0mm,0mm,0mm" style="mso-fit-shape-to-text:t;">
                <w:txbxContent>
                  <w:p>
                    <w:pPr>
                      <w:pStyle w:val="7"/>
                    </w:pPr>
                    <w:r>
                      <w:t xml:space="preserve">— </w:t>
                    </w:r>
                    <w:r>
                      <w:fldChar w:fldCharType="begin"/>
                    </w:r>
                    <w:r>
                      <w:instrText xml:space="preserve"> PAGE  \* MERGEFORMAT </w:instrText>
                    </w:r>
                    <w:r>
                      <w:fldChar w:fldCharType="separate"/>
                    </w:r>
                    <w:r>
                      <w:t>3</w:t>
                    </w:r>
                    <w:r>
                      <w:fldChar w:fldCharType="end"/>
                    </w:r>
                    <w:r>
                      <w:t xml:space="preserve"> —</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7"/>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UuKWy90CAAAkBgAADgAAAAAAAAABACAAAAAfAQAAZHJzL2Uyb0RvYy54bWxQSwUG&#10;AAAAAAYABgBZAQAAbgYAAAAA&#10;">
              <v:fill on="f" focussize="0,0"/>
              <v:stroke on="f" weight="0.5pt"/>
              <v:imagedata o:title=""/>
              <o:lock v:ext="edit" aspectratio="f"/>
              <v:textbox inset="0mm,0mm,0mm,0mm" style="mso-fit-shape-to-text:t;">
                <w:txbxContent>
                  <w:p>
                    <w:pPr>
                      <w:pStyle w:val="7"/>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single" w:color="auto" w:sz="4" w:space="1"/>
      </w:pBdr>
      <w:ind w:left="420" w:leftChars="200" w:right="546" w:rightChars="260"/>
      <w:jc w:val="right"/>
      <w:rPr>
        <w:rFonts w:hint="eastAsia"/>
        <w:b/>
        <w:i/>
        <w:color w:val="FF0000"/>
        <w:sz w:val="21"/>
        <w:szCs w:val="21"/>
      </w:rPr>
    </w:pPr>
    <w:r>
      <w:rPr>
        <w:rFonts w:hint="eastAsia"/>
        <w:b/>
        <w:i/>
        <w:color w:val="FF0000"/>
        <w:sz w:val="21"/>
        <w:szCs w:val="21"/>
        <w:lang w:eastAsia="zh-CN"/>
      </w:rPr>
      <w:t>竞争性谈判</w:t>
    </w:r>
    <w:r>
      <w:rPr>
        <w:rFonts w:hint="eastAsia"/>
        <w:b/>
        <w:i/>
        <w:color w:val="FF0000"/>
        <w:sz w:val="21"/>
        <w:szCs w:val="21"/>
      </w:rPr>
      <w:t>谈判文件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right"/>
    </w:pPr>
    <w:r>
      <w:rPr>
        <w:rFonts w:hint="eastAsia"/>
      </w:rPr>
      <w:t>民族大道灯具采购（NNGF2002-014C）</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ind w:left="420" w:leftChars="200" w:right="546" w:rightChars="260"/>
      <w:jc w:val="right"/>
      <w:rPr>
        <w:rFonts w:hint="eastAsia"/>
        <w:b/>
        <w:i/>
        <w:color w:val="FF0000"/>
        <w:sz w:val="21"/>
        <w:szCs w:val="21"/>
      </w:rPr>
    </w:pPr>
    <w:r>
      <w:tab/>
    </w:r>
    <w:r>
      <w:tab/>
    </w:r>
  </w:p>
  <w:p>
    <w:pPr>
      <w:pStyle w:val="8"/>
      <w:pBdr>
        <w:bottom w:val="none" w:color="auto" w:sz="0" w:space="1"/>
      </w:pBdr>
      <w:ind w:left="420" w:leftChars="200" w:right="546" w:rightChars="260"/>
      <w:jc w:val="right"/>
      <w:rPr>
        <w:rFonts w:hint="eastAsia"/>
        <w:b/>
        <w:i/>
        <w:u w:val="single"/>
        <w:shd w:val="pct10" w:color="auto" w:fill="FFFFFF"/>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single" w:color="auto" w:sz="4" w:space="1"/>
      </w:pBdr>
      <w:ind w:left="420" w:leftChars="200" w:right="546" w:rightChars="260"/>
      <w:jc w:val="right"/>
    </w:pPr>
    <w:r>
      <w:rPr>
        <w:rFonts w:hint="eastAsia"/>
        <w:b/>
        <w:i/>
        <w:color w:val="FF0000"/>
        <w:sz w:val="21"/>
        <w:szCs w:val="21"/>
        <w:lang w:eastAsia="zh-CN"/>
      </w:rPr>
      <w:t>竞争性谈判</w:t>
    </w:r>
    <w:r>
      <w:rPr>
        <w:rFonts w:hint="eastAsia"/>
        <w:b/>
        <w:i/>
        <w:color w:val="FF0000"/>
        <w:sz w:val="21"/>
        <w:szCs w:val="21"/>
      </w:rPr>
      <w:t>文件</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right"/>
      <w:rPr>
        <w:rFonts w:hint="eastAsia"/>
        <w:b/>
        <w:i/>
        <w:color w:val="FF0000"/>
        <w:u w:val="single"/>
        <w:shd w:val="pct10" w:color="auto" w:fill="FFFFFF"/>
      </w:rPr>
    </w:pPr>
    <w:r>
      <w:rPr>
        <w:rFonts w:hint="eastAsia" w:ascii="仿宋" w:hAnsi="仿宋" w:eastAsia="仿宋" w:cs="仿宋"/>
        <w:b/>
        <w:i/>
        <w:color w:val="FF0000"/>
        <w:kern w:val="0"/>
        <w:sz w:val="21"/>
        <w:szCs w:val="21"/>
      </w:rPr>
      <w:t xml:space="preserve"> </w:t>
    </w:r>
    <w:r>
      <w:rPr>
        <w:rFonts w:hint="eastAsia" w:ascii="仿宋" w:hAnsi="仿宋" w:eastAsia="仿宋" w:cs="仿宋"/>
        <w:b/>
        <w:i/>
        <w:color w:val="FF0000"/>
        <w:sz w:val="21"/>
        <w:szCs w:val="21"/>
      </w:rPr>
      <w:t>政府采购谈判文件</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single" w:color="auto" w:sz="4" w:space="1"/>
      </w:pBdr>
      <w:jc w:val="right"/>
      <w:rPr>
        <w:rFonts w:hint="eastAsia"/>
        <w:b/>
        <w:i/>
        <w:color w:val="FF0000"/>
        <w:u w:val="single"/>
        <w:shd w:val="pct10" w:color="auto" w:fill="FFFFFF"/>
      </w:rPr>
    </w:pPr>
    <w:r>
      <w:rPr>
        <w:rFonts w:hint="eastAsia"/>
        <w:b/>
        <w:i/>
        <w:color w:val="FF0000"/>
        <w:sz w:val="21"/>
        <w:szCs w:val="21"/>
        <w:lang w:eastAsia="zh-CN"/>
      </w:rPr>
      <w:t>竞争性谈判</w:t>
    </w:r>
    <w:r>
      <w:rPr>
        <w:rFonts w:hint="eastAsia"/>
        <w:b/>
        <w:i/>
        <w:color w:val="FF0000"/>
        <w:sz w:val="21"/>
        <w:szCs w:val="21"/>
      </w:rPr>
      <w:t>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B37966"/>
    <w:multiLevelType w:val="singleLevel"/>
    <w:tmpl w:val="88B37966"/>
    <w:lvl w:ilvl="0" w:tentative="0">
      <w:start w:val="1"/>
      <w:numFmt w:val="decimal"/>
      <w:suff w:val="nothing"/>
      <w:lvlText w:val="（%1）"/>
      <w:lvlJc w:val="left"/>
      <w:pPr>
        <w:ind w:left="560" w:leftChars="0" w:firstLine="0" w:firstLineChars="0"/>
      </w:pPr>
    </w:lvl>
  </w:abstractNum>
  <w:abstractNum w:abstractNumId="1">
    <w:nsid w:val="8CF1A61A"/>
    <w:multiLevelType w:val="singleLevel"/>
    <w:tmpl w:val="8CF1A61A"/>
    <w:lvl w:ilvl="0" w:tentative="0">
      <w:start w:val="1"/>
      <w:numFmt w:val="decimal"/>
      <w:suff w:val="nothing"/>
      <w:lvlText w:val="（%1）"/>
      <w:lvlJc w:val="left"/>
      <w:pPr>
        <w:ind w:left="560" w:leftChars="0" w:firstLine="0" w:firstLineChars="0"/>
      </w:pPr>
    </w:lvl>
  </w:abstractNum>
  <w:abstractNum w:abstractNumId="2">
    <w:nsid w:val="AE747F41"/>
    <w:multiLevelType w:val="singleLevel"/>
    <w:tmpl w:val="AE747F41"/>
    <w:lvl w:ilvl="0" w:tentative="0">
      <w:start w:val="1"/>
      <w:numFmt w:val="chineseCounting"/>
      <w:suff w:val="nothing"/>
      <w:lvlText w:val="（%1）"/>
      <w:lvlJc w:val="left"/>
      <w:pPr>
        <w:ind w:left="200"/>
      </w:pPr>
      <w:rPr>
        <w:rFonts w:hint="eastAsia"/>
      </w:rPr>
    </w:lvl>
  </w:abstractNum>
  <w:abstractNum w:abstractNumId="3">
    <w:nsid w:val="42C007AE"/>
    <w:multiLevelType w:val="multilevel"/>
    <w:tmpl w:val="42C007AE"/>
    <w:lvl w:ilvl="0" w:tentative="0">
      <w:start w:val="1"/>
      <w:numFmt w:val="japaneseCounting"/>
      <w:lvlText w:val="第%1章"/>
      <w:lvlJc w:val="left"/>
      <w:pPr>
        <w:tabs>
          <w:tab w:val="left" w:pos="4188"/>
        </w:tabs>
        <w:ind w:left="4188" w:hanging="2100"/>
      </w:pPr>
      <w:rPr>
        <w:rFonts w:hint="default"/>
      </w:rPr>
    </w:lvl>
    <w:lvl w:ilvl="1" w:tentative="0">
      <w:start w:val="1"/>
      <w:numFmt w:val="lowerLetter"/>
      <w:lvlText w:val="%2)"/>
      <w:lvlJc w:val="left"/>
      <w:pPr>
        <w:tabs>
          <w:tab w:val="left" w:pos="2928"/>
        </w:tabs>
        <w:ind w:left="2928" w:hanging="420"/>
      </w:pPr>
    </w:lvl>
    <w:lvl w:ilvl="2" w:tentative="0">
      <w:start w:val="1"/>
      <w:numFmt w:val="lowerRoman"/>
      <w:lvlText w:val="%3."/>
      <w:lvlJc w:val="right"/>
      <w:pPr>
        <w:tabs>
          <w:tab w:val="left" w:pos="3348"/>
        </w:tabs>
        <w:ind w:left="3348" w:hanging="420"/>
      </w:pPr>
    </w:lvl>
    <w:lvl w:ilvl="3" w:tentative="0">
      <w:start w:val="1"/>
      <w:numFmt w:val="decimal"/>
      <w:lvlText w:val="%4."/>
      <w:lvlJc w:val="left"/>
      <w:pPr>
        <w:tabs>
          <w:tab w:val="left" w:pos="3768"/>
        </w:tabs>
        <w:ind w:left="3768" w:hanging="420"/>
      </w:pPr>
    </w:lvl>
    <w:lvl w:ilvl="4" w:tentative="0">
      <w:start w:val="1"/>
      <w:numFmt w:val="lowerLetter"/>
      <w:lvlText w:val="%5)"/>
      <w:lvlJc w:val="left"/>
      <w:pPr>
        <w:tabs>
          <w:tab w:val="left" w:pos="4188"/>
        </w:tabs>
        <w:ind w:left="4188" w:hanging="420"/>
      </w:pPr>
    </w:lvl>
    <w:lvl w:ilvl="5" w:tentative="0">
      <w:start w:val="1"/>
      <w:numFmt w:val="lowerRoman"/>
      <w:lvlText w:val="%6."/>
      <w:lvlJc w:val="right"/>
      <w:pPr>
        <w:tabs>
          <w:tab w:val="left" w:pos="4608"/>
        </w:tabs>
        <w:ind w:left="4608" w:hanging="420"/>
      </w:pPr>
    </w:lvl>
    <w:lvl w:ilvl="6" w:tentative="0">
      <w:start w:val="1"/>
      <w:numFmt w:val="decimal"/>
      <w:lvlText w:val="%7."/>
      <w:lvlJc w:val="left"/>
      <w:pPr>
        <w:tabs>
          <w:tab w:val="left" w:pos="5028"/>
        </w:tabs>
        <w:ind w:left="5028" w:hanging="420"/>
      </w:pPr>
    </w:lvl>
    <w:lvl w:ilvl="7" w:tentative="0">
      <w:start w:val="1"/>
      <w:numFmt w:val="lowerLetter"/>
      <w:lvlText w:val="%8)"/>
      <w:lvlJc w:val="left"/>
      <w:pPr>
        <w:tabs>
          <w:tab w:val="left" w:pos="5448"/>
        </w:tabs>
        <w:ind w:left="5448" w:hanging="420"/>
      </w:pPr>
    </w:lvl>
    <w:lvl w:ilvl="8" w:tentative="0">
      <w:start w:val="1"/>
      <w:numFmt w:val="lowerRoman"/>
      <w:lvlText w:val="%9."/>
      <w:lvlJc w:val="right"/>
      <w:pPr>
        <w:tabs>
          <w:tab w:val="left" w:pos="5868"/>
        </w:tabs>
        <w:ind w:left="5868" w:hanging="42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3A05EA0"/>
    <w:rsid w:val="00675481"/>
    <w:rsid w:val="010F1DA1"/>
    <w:rsid w:val="02E84657"/>
    <w:rsid w:val="04343C8D"/>
    <w:rsid w:val="046C7AD0"/>
    <w:rsid w:val="04785EAF"/>
    <w:rsid w:val="049836FC"/>
    <w:rsid w:val="04C4125D"/>
    <w:rsid w:val="04E470A0"/>
    <w:rsid w:val="056C5A14"/>
    <w:rsid w:val="061614DB"/>
    <w:rsid w:val="06925CE0"/>
    <w:rsid w:val="06D53145"/>
    <w:rsid w:val="070103DE"/>
    <w:rsid w:val="07397B77"/>
    <w:rsid w:val="078F7797"/>
    <w:rsid w:val="082F2D28"/>
    <w:rsid w:val="084E7652"/>
    <w:rsid w:val="08775FB0"/>
    <w:rsid w:val="08DD09D6"/>
    <w:rsid w:val="08E41D65"/>
    <w:rsid w:val="09C3197A"/>
    <w:rsid w:val="09E813E1"/>
    <w:rsid w:val="0AA42B38"/>
    <w:rsid w:val="0B221DB0"/>
    <w:rsid w:val="0BC47C2C"/>
    <w:rsid w:val="0BEB6F66"/>
    <w:rsid w:val="0C01513E"/>
    <w:rsid w:val="0C746D5A"/>
    <w:rsid w:val="0D703BC7"/>
    <w:rsid w:val="0D924D90"/>
    <w:rsid w:val="0DE16873"/>
    <w:rsid w:val="0F735BF1"/>
    <w:rsid w:val="0F9F39DA"/>
    <w:rsid w:val="0FCB2C8C"/>
    <w:rsid w:val="0FE555D4"/>
    <w:rsid w:val="1054157E"/>
    <w:rsid w:val="10B1077E"/>
    <w:rsid w:val="1102722C"/>
    <w:rsid w:val="11257151"/>
    <w:rsid w:val="113E7BC2"/>
    <w:rsid w:val="115B4B8E"/>
    <w:rsid w:val="11C664AC"/>
    <w:rsid w:val="11D707BB"/>
    <w:rsid w:val="11E06E41"/>
    <w:rsid w:val="11FC1ECD"/>
    <w:rsid w:val="128E689D"/>
    <w:rsid w:val="12F46D97"/>
    <w:rsid w:val="130C25E4"/>
    <w:rsid w:val="137309EC"/>
    <w:rsid w:val="13A445CA"/>
    <w:rsid w:val="13B301DE"/>
    <w:rsid w:val="14425B91"/>
    <w:rsid w:val="144F489C"/>
    <w:rsid w:val="14863CD0"/>
    <w:rsid w:val="148F527B"/>
    <w:rsid w:val="14902DA1"/>
    <w:rsid w:val="15080B89"/>
    <w:rsid w:val="15F027A3"/>
    <w:rsid w:val="1602382A"/>
    <w:rsid w:val="161B669A"/>
    <w:rsid w:val="16353C00"/>
    <w:rsid w:val="163D0D06"/>
    <w:rsid w:val="167504A0"/>
    <w:rsid w:val="16D8458B"/>
    <w:rsid w:val="174F484D"/>
    <w:rsid w:val="17667DE9"/>
    <w:rsid w:val="180169CE"/>
    <w:rsid w:val="187F4254"/>
    <w:rsid w:val="18822A00"/>
    <w:rsid w:val="188B7B07"/>
    <w:rsid w:val="18A4506D"/>
    <w:rsid w:val="18DA43D1"/>
    <w:rsid w:val="18FC24DB"/>
    <w:rsid w:val="19434727"/>
    <w:rsid w:val="197B5DCD"/>
    <w:rsid w:val="19DC330C"/>
    <w:rsid w:val="1A0E081B"/>
    <w:rsid w:val="1A2E187B"/>
    <w:rsid w:val="1B0342CC"/>
    <w:rsid w:val="1B083691"/>
    <w:rsid w:val="1B0E2C71"/>
    <w:rsid w:val="1B100797"/>
    <w:rsid w:val="1B701236"/>
    <w:rsid w:val="1B74624E"/>
    <w:rsid w:val="1B7B0307"/>
    <w:rsid w:val="1BAF6202"/>
    <w:rsid w:val="1C177CAC"/>
    <w:rsid w:val="1D7E7C3A"/>
    <w:rsid w:val="1DA20F3E"/>
    <w:rsid w:val="1E1E766F"/>
    <w:rsid w:val="1E3649B9"/>
    <w:rsid w:val="1E470974"/>
    <w:rsid w:val="1E861550"/>
    <w:rsid w:val="1E9E3D60"/>
    <w:rsid w:val="1EC55E72"/>
    <w:rsid w:val="1F7F7C9A"/>
    <w:rsid w:val="1F9B25EB"/>
    <w:rsid w:val="1FDE2C12"/>
    <w:rsid w:val="205B24B5"/>
    <w:rsid w:val="209634ED"/>
    <w:rsid w:val="21371EE2"/>
    <w:rsid w:val="21614958"/>
    <w:rsid w:val="21747CD2"/>
    <w:rsid w:val="21A815BD"/>
    <w:rsid w:val="21E64000"/>
    <w:rsid w:val="22D51F12"/>
    <w:rsid w:val="2338088B"/>
    <w:rsid w:val="23737B15"/>
    <w:rsid w:val="243F562D"/>
    <w:rsid w:val="244966BD"/>
    <w:rsid w:val="24683EA2"/>
    <w:rsid w:val="246D0A09"/>
    <w:rsid w:val="247043FE"/>
    <w:rsid w:val="24F86524"/>
    <w:rsid w:val="25201F1F"/>
    <w:rsid w:val="25835A82"/>
    <w:rsid w:val="25C3617D"/>
    <w:rsid w:val="260542C2"/>
    <w:rsid w:val="266D6A9E"/>
    <w:rsid w:val="267E514F"/>
    <w:rsid w:val="26881B2A"/>
    <w:rsid w:val="27196C26"/>
    <w:rsid w:val="27E92A9C"/>
    <w:rsid w:val="2871025D"/>
    <w:rsid w:val="28795B7C"/>
    <w:rsid w:val="28CA467C"/>
    <w:rsid w:val="28EF5E90"/>
    <w:rsid w:val="290336EA"/>
    <w:rsid w:val="2998405D"/>
    <w:rsid w:val="29F4673E"/>
    <w:rsid w:val="2A7F1496"/>
    <w:rsid w:val="2AA9206F"/>
    <w:rsid w:val="2ADE440E"/>
    <w:rsid w:val="2BDF4FB7"/>
    <w:rsid w:val="2C000766"/>
    <w:rsid w:val="2C0954BB"/>
    <w:rsid w:val="2C0D730D"/>
    <w:rsid w:val="2C35005E"/>
    <w:rsid w:val="2CAE689D"/>
    <w:rsid w:val="2CE43832"/>
    <w:rsid w:val="2D4F6CE4"/>
    <w:rsid w:val="2DC53663"/>
    <w:rsid w:val="2DD90EBD"/>
    <w:rsid w:val="2EA750C4"/>
    <w:rsid w:val="2ECB4CA9"/>
    <w:rsid w:val="2EFB7477"/>
    <w:rsid w:val="2F0D7070"/>
    <w:rsid w:val="2F6824F8"/>
    <w:rsid w:val="2F6F3847"/>
    <w:rsid w:val="2FCC711D"/>
    <w:rsid w:val="2FEE6EA1"/>
    <w:rsid w:val="3099481D"/>
    <w:rsid w:val="30C61BCC"/>
    <w:rsid w:val="31132887"/>
    <w:rsid w:val="311566B0"/>
    <w:rsid w:val="31E85B72"/>
    <w:rsid w:val="31F936CE"/>
    <w:rsid w:val="323D7C6C"/>
    <w:rsid w:val="32904240"/>
    <w:rsid w:val="32981347"/>
    <w:rsid w:val="32CD49DA"/>
    <w:rsid w:val="331A7FAD"/>
    <w:rsid w:val="335350EB"/>
    <w:rsid w:val="33595683"/>
    <w:rsid w:val="33D60378"/>
    <w:rsid w:val="33DE547F"/>
    <w:rsid w:val="343307E1"/>
    <w:rsid w:val="34A246FE"/>
    <w:rsid w:val="34CC52D7"/>
    <w:rsid w:val="352C3FC8"/>
    <w:rsid w:val="355500FE"/>
    <w:rsid w:val="364367C1"/>
    <w:rsid w:val="36CF7301"/>
    <w:rsid w:val="378E529E"/>
    <w:rsid w:val="37DD387E"/>
    <w:rsid w:val="37FE0959"/>
    <w:rsid w:val="38174ABC"/>
    <w:rsid w:val="39477622"/>
    <w:rsid w:val="3A3F02FA"/>
    <w:rsid w:val="3A654204"/>
    <w:rsid w:val="3A9A304E"/>
    <w:rsid w:val="3B5207E5"/>
    <w:rsid w:val="3B697D24"/>
    <w:rsid w:val="3BC67FA0"/>
    <w:rsid w:val="3C3C5EE0"/>
    <w:rsid w:val="3C3E2F5F"/>
    <w:rsid w:val="3CA1529C"/>
    <w:rsid w:val="3CE77152"/>
    <w:rsid w:val="3DC6320C"/>
    <w:rsid w:val="3E1C2E2C"/>
    <w:rsid w:val="3F0F1B8C"/>
    <w:rsid w:val="3FCA4B09"/>
    <w:rsid w:val="401F34D4"/>
    <w:rsid w:val="403326AF"/>
    <w:rsid w:val="406E7B8B"/>
    <w:rsid w:val="407231D7"/>
    <w:rsid w:val="40924768"/>
    <w:rsid w:val="409C5C81"/>
    <w:rsid w:val="40D23C76"/>
    <w:rsid w:val="40F55BB6"/>
    <w:rsid w:val="410D4CAE"/>
    <w:rsid w:val="416272F2"/>
    <w:rsid w:val="42CE4911"/>
    <w:rsid w:val="42ED123B"/>
    <w:rsid w:val="43B9736F"/>
    <w:rsid w:val="43E31F32"/>
    <w:rsid w:val="440A1978"/>
    <w:rsid w:val="44315157"/>
    <w:rsid w:val="44CB2157"/>
    <w:rsid w:val="44D75CFE"/>
    <w:rsid w:val="4583725C"/>
    <w:rsid w:val="45A33E32"/>
    <w:rsid w:val="45C67B21"/>
    <w:rsid w:val="46173604"/>
    <w:rsid w:val="4660687E"/>
    <w:rsid w:val="468E063F"/>
    <w:rsid w:val="46EE5581"/>
    <w:rsid w:val="4710374A"/>
    <w:rsid w:val="4799729B"/>
    <w:rsid w:val="47AC188B"/>
    <w:rsid w:val="47EA2EED"/>
    <w:rsid w:val="491F3DE7"/>
    <w:rsid w:val="49425710"/>
    <w:rsid w:val="495B0D1E"/>
    <w:rsid w:val="49A40179"/>
    <w:rsid w:val="4A6D4FFD"/>
    <w:rsid w:val="4AFC7AA4"/>
    <w:rsid w:val="4B1B26BD"/>
    <w:rsid w:val="4B3C4B0D"/>
    <w:rsid w:val="4B683D00"/>
    <w:rsid w:val="4B7F0E9E"/>
    <w:rsid w:val="4B971D44"/>
    <w:rsid w:val="4C07756B"/>
    <w:rsid w:val="4C080E93"/>
    <w:rsid w:val="4C4E41A9"/>
    <w:rsid w:val="4CD64AED"/>
    <w:rsid w:val="4D355CB8"/>
    <w:rsid w:val="4D8E2A71"/>
    <w:rsid w:val="4E163EB1"/>
    <w:rsid w:val="4E2C46FC"/>
    <w:rsid w:val="4E65437B"/>
    <w:rsid w:val="4EB66985"/>
    <w:rsid w:val="4EE554BC"/>
    <w:rsid w:val="4F3C1EBC"/>
    <w:rsid w:val="4FE15C83"/>
    <w:rsid w:val="50A5771A"/>
    <w:rsid w:val="517448D5"/>
    <w:rsid w:val="51A77E02"/>
    <w:rsid w:val="52B551A5"/>
    <w:rsid w:val="52D675F5"/>
    <w:rsid w:val="52FC0FB2"/>
    <w:rsid w:val="53634C01"/>
    <w:rsid w:val="53EE3DDA"/>
    <w:rsid w:val="556A04C9"/>
    <w:rsid w:val="55AD0B9E"/>
    <w:rsid w:val="55D42E4D"/>
    <w:rsid w:val="563C1E65"/>
    <w:rsid w:val="567D422C"/>
    <w:rsid w:val="56901774"/>
    <w:rsid w:val="56C922BF"/>
    <w:rsid w:val="56E655B5"/>
    <w:rsid w:val="57C87729"/>
    <w:rsid w:val="585A4BA3"/>
    <w:rsid w:val="58D45585"/>
    <w:rsid w:val="58E95889"/>
    <w:rsid w:val="59244AC5"/>
    <w:rsid w:val="593B4656"/>
    <w:rsid w:val="59C503C4"/>
    <w:rsid w:val="59D12838"/>
    <w:rsid w:val="59E6393C"/>
    <w:rsid w:val="5A1804F3"/>
    <w:rsid w:val="5A601E9A"/>
    <w:rsid w:val="5A871B1D"/>
    <w:rsid w:val="5AA1673B"/>
    <w:rsid w:val="5AB35E02"/>
    <w:rsid w:val="5AE66FB6"/>
    <w:rsid w:val="5B5F161C"/>
    <w:rsid w:val="5C341831"/>
    <w:rsid w:val="5C621EFA"/>
    <w:rsid w:val="5C7A2D4A"/>
    <w:rsid w:val="5C93676D"/>
    <w:rsid w:val="5CC2690B"/>
    <w:rsid w:val="5D3C274B"/>
    <w:rsid w:val="5D4D2BAA"/>
    <w:rsid w:val="5D641CA2"/>
    <w:rsid w:val="5E824AD5"/>
    <w:rsid w:val="5F15142D"/>
    <w:rsid w:val="5F3A715E"/>
    <w:rsid w:val="60AE3960"/>
    <w:rsid w:val="60EC092C"/>
    <w:rsid w:val="60F24707"/>
    <w:rsid w:val="611C2FAD"/>
    <w:rsid w:val="61896BF6"/>
    <w:rsid w:val="61C54B0A"/>
    <w:rsid w:val="61E67129"/>
    <w:rsid w:val="621A6DD3"/>
    <w:rsid w:val="6302457D"/>
    <w:rsid w:val="630E06E5"/>
    <w:rsid w:val="636B5B38"/>
    <w:rsid w:val="63A26001"/>
    <w:rsid w:val="63D57455"/>
    <w:rsid w:val="642B3519"/>
    <w:rsid w:val="64EF09EB"/>
    <w:rsid w:val="65192AF2"/>
    <w:rsid w:val="654C7545"/>
    <w:rsid w:val="65827169"/>
    <w:rsid w:val="65EB05DD"/>
    <w:rsid w:val="6604622F"/>
    <w:rsid w:val="66815672"/>
    <w:rsid w:val="67507DF0"/>
    <w:rsid w:val="68103152"/>
    <w:rsid w:val="68B000E1"/>
    <w:rsid w:val="690E58E3"/>
    <w:rsid w:val="69801C11"/>
    <w:rsid w:val="6B032AFA"/>
    <w:rsid w:val="6B1C1E0E"/>
    <w:rsid w:val="6B2111D2"/>
    <w:rsid w:val="6B7C465A"/>
    <w:rsid w:val="6BAE516A"/>
    <w:rsid w:val="6BDD159D"/>
    <w:rsid w:val="6C4A4DF5"/>
    <w:rsid w:val="6C615D2A"/>
    <w:rsid w:val="6E056B89"/>
    <w:rsid w:val="6E105C5A"/>
    <w:rsid w:val="6E5A6ED5"/>
    <w:rsid w:val="6F6F4C02"/>
    <w:rsid w:val="70141305"/>
    <w:rsid w:val="702E23C7"/>
    <w:rsid w:val="710379BF"/>
    <w:rsid w:val="71E80C9B"/>
    <w:rsid w:val="71F924BE"/>
    <w:rsid w:val="725B14BE"/>
    <w:rsid w:val="725F0F5E"/>
    <w:rsid w:val="728A3B01"/>
    <w:rsid w:val="72F24B59"/>
    <w:rsid w:val="735D2FC3"/>
    <w:rsid w:val="73752873"/>
    <w:rsid w:val="73970283"/>
    <w:rsid w:val="73A05EA0"/>
    <w:rsid w:val="7456638F"/>
    <w:rsid w:val="747E41BC"/>
    <w:rsid w:val="74A0760B"/>
    <w:rsid w:val="74BC08C2"/>
    <w:rsid w:val="74EE3A66"/>
    <w:rsid w:val="74F11C15"/>
    <w:rsid w:val="755521A4"/>
    <w:rsid w:val="75691439"/>
    <w:rsid w:val="770E3E70"/>
    <w:rsid w:val="7771703D"/>
    <w:rsid w:val="778B6351"/>
    <w:rsid w:val="77A051BD"/>
    <w:rsid w:val="77AD62C7"/>
    <w:rsid w:val="78BC6898"/>
    <w:rsid w:val="78F87A16"/>
    <w:rsid w:val="79142376"/>
    <w:rsid w:val="79200D1B"/>
    <w:rsid w:val="7924080B"/>
    <w:rsid w:val="798E117E"/>
    <w:rsid w:val="799F7E92"/>
    <w:rsid w:val="79AB55F2"/>
    <w:rsid w:val="79E50905"/>
    <w:rsid w:val="7A102B3D"/>
    <w:rsid w:val="7A434CC1"/>
    <w:rsid w:val="7A6F5AB6"/>
    <w:rsid w:val="7A93026F"/>
    <w:rsid w:val="7AD8185C"/>
    <w:rsid w:val="7AE860BC"/>
    <w:rsid w:val="7B1E74DC"/>
    <w:rsid w:val="7BB06386"/>
    <w:rsid w:val="7BC41E31"/>
    <w:rsid w:val="7C853FF3"/>
    <w:rsid w:val="7C903B5C"/>
    <w:rsid w:val="7CE04A49"/>
    <w:rsid w:val="7D360D32"/>
    <w:rsid w:val="7DA71A0B"/>
    <w:rsid w:val="7E891110"/>
    <w:rsid w:val="7EB32494"/>
    <w:rsid w:val="7EF667A6"/>
    <w:rsid w:val="7FB65F35"/>
    <w:rsid w:val="7FF324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jc w:val="left"/>
      <w:outlineLvl w:val="0"/>
    </w:pPr>
    <w:rPr>
      <w:rFonts w:ascii="宋体" w:hAnsi="宋体"/>
      <w:b/>
      <w:kern w:val="44"/>
      <w:sz w:val="27"/>
      <w:szCs w:val="27"/>
    </w:rPr>
  </w:style>
  <w:style w:type="paragraph" w:styleId="3">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4">
    <w:name w:val="Body Text"/>
    <w:basedOn w:val="1"/>
    <w:qFormat/>
    <w:uiPriority w:val="0"/>
    <w:pPr>
      <w:spacing w:after="120"/>
    </w:pPr>
    <w:rPr>
      <w:rFonts w:ascii="Times New Roman" w:hAnsi="Times New Roman"/>
      <w:szCs w:val="24"/>
    </w:rPr>
  </w:style>
  <w:style w:type="paragraph" w:styleId="5">
    <w:name w:val="Body Text Indent"/>
    <w:basedOn w:val="1"/>
    <w:unhideWhenUsed/>
    <w:qFormat/>
    <w:uiPriority w:val="99"/>
    <w:pPr>
      <w:spacing w:after="120"/>
      <w:ind w:left="420" w:leftChars="200"/>
    </w:pPr>
  </w:style>
  <w:style w:type="paragraph" w:styleId="6">
    <w:name w:val="Plain Text"/>
    <w:basedOn w:val="1"/>
    <w:next w:val="1"/>
    <w:qFormat/>
    <w:uiPriority w:val="0"/>
    <w:rPr>
      <w:rFonts w:ascii="宋体" w:hAnsi="Courier New"/>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Subtitle"/>
    <w:basedOn w:val="1"/>
    <w:next w:val="1"/>
    <w:qFormat/>
    <w:uiPriority w:val="0"/>
    <w:pPr>
      <w:spacing w:line="360" w:lineRule="auto"/>
      <w:jc w:val="center"/>
      <w:outlineLvl w:val="1"/>
    </w:pPr>
    <w:rPr>
      <w:rFonts w:ascii="等线" w:hAnsi="等线" w:eastAsia="楷体_GB2312" w:cs="Times New Roman"/>
      <w:bCs/>
      <w:color w:val="0000FF"/>
      <w:kern w:val="28"/>
      <w:sz w:val="36"/>
      <w:szCs w:val="32"/>
    </w:rPr>
  </w:style>
  <w:style w:type="paragraph" w:styleId="10">
    <w:name w:val="footnote text"/>
    <w:basedOn w:val="1"/>
    <w:qFormat/>
    <w:uiPriority w:val="0"/>
    <w:pPr>
      <w:snapToGrid w:val="0"/>
      <w:jc w:val="left"/>
    </w:pPr>
    <w:rPr>
      <w:sz w:val="18"/>
    </w:rPr>
  </w:style>
  <w:style w:type="paragraph" w:styleId="11">
    <w:name w:val="Body Text First Indent 2"/>
    <w:basedOn w:val="5"/>
    <w:unhideWhenUsed/>
    <w:qFormat/>
    <w:uiPriority w:val="99"/>
    <w:pPr>
      <w:ind w:firstLine="420" w:firstLineChars="200"/>
    </w:pPr>
  </w:style>
  <w:style w:type="character" w:styleId="14">
    <w:name w:val="page number"/>
    <w:basedOn w:val="13"/>
    <w:qFormat/>
    <w:uiPriority w:val="0"/>
  </w:style>
  <w:style w:type="character" w:styleId="15">
    <w:name w:val="footnote reference"/>
    <w:basedOn w:val="13"/>
    <w:qFormat/>
    <w:uiPriority w:val="0"/>
    <w:rPr>
      <w:vertAlign w:val="superscript"/>
    </w:rPr>
  </w:style>
  <w:style w:type="paragraph" w:customStyle="1" w:styleId="16">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7">
    <w:name w:val="Normal Indent1"/>
    <w:basedOn w:val="1"/>
    <w:qFormat/>
    <w:uiPriority w:val="0"/>
    <w:pPr>
      <w:ind w:firstLine="420" w:firstLineChars="200"/>
    </w:pPr>
    <w:rPr>
      <w:rFonts w:ascii="Calibri" w:hAnsi="Calibri" w:eastAsia="宋体"/>
    </w:rPr>
  </w:style>
  <w:style w:type="paragraph" w:customStyle="1" w:styleId="18">
    <w:name w:val="Body text|1"/>
    <w:basedOn w:val="1"/>
    <w:qFormat/>
    <w:uiPriority w:val="0"/>
    <w:pPr>
      <w:spacing w:line="420" w:lineRule="auto"/>
      <w:ind w:firstLine="400"/>
    </w:pPr>
    <w:rPr>
      <w:rFonts w:ascii="宋体" w:hAnsi="宋体" w:cs="宋体"/>
      <w:sz w:val="26"/>
      <w:szCs w:val="26"/>
      <w:lang w:val="zh-TW" w:eastAsia="zh-TW" w:bidi="zh-TW"/>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header" Target="header6.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header" Target="header5.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曲靖市麒麟区党政机关单位</Company>
  <Pages>1</Pages>
  <Words>0</Words>
  <Characters>0</Characters>
  <Lines>0</Lines>
  <Paragraphs>0</Paragraphs>
  <TotalTime>10</TotalTime>
  <ScaleCrop>false</ScaleCrop>
  <LinksUpToDate>false</LinksUpToDate>
  <CharactersWithSpaces>0</CharactersWithSpaces>
  <Application>WPS Office_11.1.0.10650_F1E327BC-269C-435d-A152-05C5408002CA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2022-03-02T08:55:00Z</dcterms:created>
  <dc:creator>Administrator</dc:creator>
  <cp:lastModifiedBy>Administrator</cp:lastModifiedBy>
  <dcterms:modified xsi:type="dcterms:W3CDTF">2022-04-29T01:03:19Z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2052-11.1.0.10650</vt:lpwstr>
  </property>
  <property fmtid="{D5CDD505-2E9C-101B-9397-08002B2CF9AE}" pid="3" name="ICV">
    <vt:lpwstr>0AE457849D00449EA99935E635A5E72E</vt:lpwstr>
  </property>
</Properties>
</file>