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3A8C" w:rsidRDefault="004967D5">
      <w:pPr>
        <w:spacing w:line="360" w:lineRule="auto"/>
        <w:jc w:val="center"/>
        <w:rPr>
          <w:rFonts w:ascii="仿宋" w:eastAsia="仿宋" w:hAnsi="仿宋"/>
          <w:b/>
          <w:sz w:val="44"/>
          <w:szCs w:val="44"/>
        </w:rPr>
      </w:pPr>
      <w:r>
        <w:rPr>
          <w:rFonts w:ascii="仿宋" w:eastAsia="仿宋" w:hAnsi="仿宋" w:hint="eastAsia"/>
          <w:b/>
          <w:sz w:val="44"/>
          <w:szCs w:val="44"/>
        </w:rPr>
        <w:t>云南华瑞信会计师事务所有限公司</w:t>
      </w:r>
    </w:p>
    <w:p w:rsidR="009C3A8C" w:rsidRDefault="004967D5">
      <w:pPr>
        <w:spacing w:line="360" w:lineRule="auto"/>
        <w:jc w:val="center"/>
        <w:rPr>
          <w:rFonts w:ascii="宋体" w:eastAsia="宋体" w:hAnsi="宋体"/>
          <w:b/>
          <w:sz w:val="44"/>
          <w:szCs w:val="44"/>
        </w:rPr>
      </w:pPr>
      <w:r>
        <w:rPr>
          <w:rFonts w:ascii="宋体" w:eastAsia="宋体" w:hAnsi="宋体" w:hint="eastAsia"/>
          <w:sz w:val="24"/>
        </w:rPr>
        <w:t>华瑞信核字【</w:t>
      </w:r>
      <w:r>
        <w:rPr>
          <w:rFonts w:ascii="宋体" w:eastAsia="宋体" w:hAnsi="宋体"/>
          <w:sz w:val="24"/>
        </w:rPr>
        <w:t>201</w:t>
      </w:r>
      <w:r>
        <w:rPr>
          <w:rFonts w:ascii="宋体" w:eastAsia="宋体" w:hAnsi="宋体" w:hint="eastAsia"/>
          <w:sz w:val="24"/>
        </w:rPr>
        <w:t>9】第</w:t>
      </w:r>
      <w:r>
        <w:rPr>
          <w:rFonts w:ascii="宋体" w:eastAsia="宋体" w:hAnsi="宋体"/>
          <w:sz w:val="24"/>
        </w:rPr>
        <w:t xml:space="preserve"> </w:t>
      </w:r>
      <w:r w:rsidR="001046E7">
        <w:rPr>
          <w:rFonts w:ascii="宋体" w:eastAsia="宋体" w:hAnsi="宋体"/>
          <w:sz w:val="24"/>
        </w:rPr>
        <w:t>016</w:t>
      </w:r>
      <w:r>
        <w:rPr>
          <w:rFonts w:ascii="宋体" w:eastAsia="宋体" w:hAnsi="宋体" w:hint="eastAsia"/>
          <w:sz w:val="24"/>
        </w:rPr>
        <w:t>号</w:t>
      </w:r>
    </w:p>
    <w:p w:rsidR="009C3A8C" w:rsidRDefault="00322BB4">
      <w:pPr>
        <w:rPr>
          <w:rFonts w:ascii="宋体" w:eastAsia="宋体" w:hAnsi="宋体"/>
          <w:sz w:val="32"/>
          <w:szCs w:val="32"/>
        </w:rPr>
      </w:pPr>
      <w:r w:rsidRPr="00322BB4">
        <w:rPr>
          <w:rFonts w:ascii="Times New Roman" w:hAnsi="Times New Roman"/>
        </w:rPr>
        <w:pict>
          <v:line id="直接连接符 2" o:spid="_x0000_s1026" style="position:absolute;left:0;text-align:left;flip:y;z-index:251659264" from="0,7.8pt" to="44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aSZ9AEAALoDAAAOAAAAZHJzL2Uyb0RvYy54bWysU8FuEzEQvSPxD5bvZDdBbdEqmx5SyqVA&#10;pBbuju3NWtgey3aym5/gB5C4wYkjd/6G8hnMuFFK4YCE8GHk8cy8mXkznp+PzrKdjsmAb/l0UnOm&#10;vQRl/Kblb24unzzjLGXhlbDgdcv3OvHzxeNH8yE0egY9WKUjQxCfmiG0vM85NFWVZK+dSBMI2qOx&#10;g+hERjVuKhXFgOjOVrO6Pq0GiCpEkDolfL24M/JFwe86LfPrrks6M9tyrC0XGYtck6wWc9Fsogi9&#10;kYcyxD9U4YTxmPQIdSGyYNto/oByRkZI0OWJBFdB1xmpSw/YzbT+rZvrXgRdekFyUjjSlP4frHy1&#10;W0VmVMtnnHnhcES3H75+f//px7ePKG+/fGYzImkIqUHfpV9FalOO/jpcgXyXmIdlL/xGl2Jv9gER&#10;phRRPQghJQVMtR5egkIfsc1QGBu76FhnTXhLgQSOrLCxjGh/HJEeM5P4eHJa12c1TlKi7en07KSk&#10;Eg2hUGyIKb/Q4BhdWm6NJwJFI3ZXKVNV9y707OHSWFuWwHo2YAUzQidTAmsUWYsSN+uljWwnaI/K&#10;OSR+4BZh61VB67VQz71iuRDicfc5wSfHmdX4U/BS/LIw9u9+WLX1B0qJxbt5rEHtV5GaInZxQUp7&#10;h2WmDfxVL173X27xEwAA//8DAFBLAwQUAAYACAAAACEA/sXjId0AAAAGAQAADwAAAGRycy9kb3du&#10;cmV2LnhtbEyPwU7DMAyG70i8Q2QkbizdJErVNZ1gUiW0A2IbHLiljdcWEqdqsq3w9JjTOPr7rd+f&#10;i9XkrDjhGHpPCuazBARS401PrYK3fXWXgQhRk9HWEyr4xgCr8vqq0LnxZ9riaRdbwSUUcq2gi3HI&#10;pQxNh06HmR+QODv40enI49hKM+ozlzsrF0mSSqd74gudHnDdYfO1OzoFH+ufavucvj7YF1N/ys3m&#10;fa+fKqVub6bHJYiIU7wsw58+q0PJTrU/kgnCKuBHItP7FASnWbZgUDNI5yDLQv7XL38BAAD//wMA&#10;UEsBAi0AFAAGAAgAAAAhALaDOJL+AAAA4QEAABMAAAAAAAAAAAAAAAAAAAAAAFtDb250ZW50X1R5&#10;cGVzXS54bWxQSwECLQAUAAYACAAAACEAOP0h/9YAAACUAQAACwAAAAAAAAAAAAAAAAAvAQAAX3Jl&#10;bHMvLnJlbHNQSwECLQAUAAYACAAAACEAnE2kmfQBAAC6AwAADgAAAAAAAAAAAAAAAAAuAgAAZHJz&#10;L2Uyb0RvYy54bWxQSwECLQAUAAYACAAAACEA/sXjId0AAAAGAQAADwAAAAAAAAAAAAAAAABOBAAA&#10;ZHJzL2Rvd25yZXYueG1sUEsFBgAAAAAEAAQA8wAAAFgFAAAAAA==&#10;" o:allowincell="f" strokeweight="1pt">
            <v:stroke startarrowwidth="narrow" startarrowlength="short" endarrowwidth="narrow" endarrowlength="short"/>
          </v:line>
        </w:pict>
      </w:r>
      <w:r w:rsidR="004967D5">
        <w:rPr>
          <w:rFonts w:ascii="宋体" w:eastAsia="宋体" w:hAnsi="宋体"/>
          <w:sz w:val="32"/>
          <w:szCs w:val="32"/>
        </w:rPr>
        <w:t xml:space="preserve">                   </w:t>
      </w:r>
    </w:p>
    <w:p w:rsidR="009C3A8C" w:rsidRDefault="004967D5" w:rsidP="004967D5">
      <w:pPr>
        <w:spacing w:line="360" w:lineRule="auto"/>
        <w:ind w:firstLineChars="250" w:firstLine="745"/>
        <w:jc w:val="center"/>
        <w:rPr>
          <w:rFonts w:ascii="仿宋" w:eastAsia="仿宋" w:hAnsi="仿宋"/>
          <w:b/>
          <w:bCs/>
          <w:sz w:val="32"/>
          <w:szCs w:val="32"/>
        </w:rPr>
      </w:pPr>
      <w:r>
        <w:rPr>
          <w:rFonts w:ascii="仿宋" w:eastAsia="仿宋" w:hAnsi="仿宋"/>
          <w:b/>
          <w:sz w:val="32"/>
          <w:szCs w:val="32"/>
        </w:rPr>
        <w:t>2017</w:t>
      </w:r>
      <w:r>
        <w:rPr>
          <w:rFonts w:ascii="仿宋" w:eastAsia="仿宋" w:hAnsi="仿宋" w:hint="eastAsia"/>
          <w:b/>
          <w:sz w:val="32"/>
          <w:szCs w:val="32"/>
        </w:rPr>
        <w:t>年曲靖市财政支出项目绩效评价</w:t>
      </w:r>
      <w:r>
        <w:rPr>
          <w:rFonts w:ascii="仿宋" w:eastAsia="仿宋" w:hAnsi="仿宋" w:hint="eastAsia"/>
          <w:b/>
          <w:bCs/>
          <w:sz w:val="32"/>
          <w:szCs w:val="32"/>
        </w:rPr>
        <w:t>报告</w:t>
      </w:r>
    </w:p>
    <w:p w:rsidR="009C3A8C" w:rsidRDefault="004967D5" w:rsidP="001046E7">
      <w:pPr>
        <w:ind w:firstLine="612"/>
        <w:jc w:val="center"/>
        <w:rPr>
          <w:rFonts w:ascii="宋体" w:eastAsia="宋体" w:hAnsi="宋体"/>
          <w:sz w:val="24"/>
        </w:rPr>
      </w:pPr>
      <w:r>
        <w:rPr>
          <w:rFonts w:ascii="仿宋" w:eastAsia="仿宋" w:hAnsi="仿宋"/>
          <w:sz w:val="32"/>
          <w:szCs w:val="32"/>
        </w:rPr>
        <w:softHyphen/>
      </w:r>
      <w:r>
        <w:rPr>
          <w:rFonts w:ascii="仿宋" w:eastAsia="仿宋" w:hAnsi="仿宋"/>
          <w:b/>
          <w:sz w:val="32"/>
          <w:szCs w:val="32"/>
        </w:rPr>
        <w:t>—</w:t>
      </w:r>
      <w:r w:rsidR="00315F2D">
        <w:rPr>
          <w:rFonts w:ascii="仿宋" w:eastAsia="仿宋" w:hAnsi="仿宋" w:hint="eastAsia"/>
          <w:b/>
          <w:sz w:val="32"/>
          <w:szCs w:val="32"/>
        </w:rPr>
        <w:t>农业产业化发展专项经费</w:t>
      </w:r>
      <w:r w:rsidR="001046E7">
        <w:rPr>
          <w:rFonts w:ascii="仿宋" w:eastAsia="仿宋" w:hAnsi="仿宋" w:hint="eastAsia"/>
          <w:b/>
          <w:sz w:val="32"/>
          <w:szCs w:val="32"/>
        </w:rPr>
        <w:t xml:space="preserve"> </w:t>
      </w:r>
    </w:p>
    <w:p w:rsidR="009C3A8C" w:rsidRDefault="004967D5" w:rsidP="001046E7">
      <w:pPr>
        <w:spacing w:beforeLines="100" w:afterLines="100" w:line="360" w:lineRule="exact"/>
        <w:jc w:val="left"/>
        <w:rPr>
          <w:rFonts w:ascii="宋体" w:eastAsia="宋体" w:hAnsi="宋体"/>
          <w:b/>
          <w:sz w:val="24"/>
        </w:rPr>
      </w:pPr>
      <w:r>
        <w:rPr>
          <w:rFonts w:ascii="宋体" w:eastAsia="宋体" w:hAnsi="宋体" w:hint="eastAsia"/>
          <w:b/>
          <w:sz w:val="24"/>
        </w:rPr>
        <w:t>曲靖市财政局</w:t>
      </w:r>
      <w:r>
        <w:rPr>
          <w:rFonts w:ascii="宋体" w:eastAsia="宋体" w:hAnsi="宋体"/>
          <w:b/>
          <w:sz w:val="24"/>
        </w:rPr>
        <w:t>:</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受曲靖市财政局委托，根据《曲靖市财政局关于开展市本级2017年度财政支出绩效重点评价工作有关事项的通知》曲财预【2018】203号 等有关绩效评价的相关规定，云南华瑞信会计师事务所于</w:t>
      </w:r>
      <w:r>
        <w:rPr>
          <w:rFonts w:ascii="宋体" w:eastAsia="宋体" w:hAnsi="宋体"/>
          <w:sz w:val="24"/>
        </w:rPr>
        <w:t>201</w:t>
      </w:r>
      <w:r>
        <w:rPr>
          <w:rFonts w:ascii="宋体" w:eastAsia="宋体" w:hAnsi="宋体" w:hint="eastAsia"/>
          <w:sz w:val="24"/>
        </w:rPr>
        <w:t>9年1月10日对</w:t>
      </w:r>
      <w:r w:rsidR="00315F2D">
        <w:rPr>
          <w:rFonts w:ascii="宋体" w:eastAsia="宋体" w:hAnsi="宋体" w:hint="eastAsia"/>
          <w:sz w:val="24"/>
        </w:rPr>
        <w:t>农业产业化发展专项经费</w:t>
      </w:r>
      <w:r>
        <w:rPr>
          <w:rFonts w:ascii="宋体" w:eastAsia="宋体" w:hAnsi="宋体" w:hint="eastAsia"/>
          <w:sz w:val="24"/>
        </w:rPr>
        <w:t>项目（以下简称本项目）进行了绩效评价，财务、程序及相关资料的真实性、完整性、合法性由曲靖市</w:t>
      </w:r>
      <w:r w:rsidR="00315F2D">
        <w:rPr>
          <w:rFonts w:ascii="宋体" w:eastAsia="宋体" w:hAnsi="宋体" w:hint="eastAsia"/>
          <w:sz w:val="24"/>
        </w:rPr>
        <w:t>农业局</w:t>
      </w:r>
      <w:r>
        <w:rPr>
          <w:rFonts w:ascii="宋体" w:eastAsia="宋体" w:hAnsi="宋体" w:hint="eastAsia"/>
          <w:sz w:val="24"/>
        </w:rPr>
        <w:t>负责，事务所的责任是对本项目进行绩效评价。结合曲靖市</w:t>
      </w:r>
      <w:r w:rsidR="00315F2D">
        <w:rPr>
          <w:rFonts w:ascii="宋体" w:eastAsia="宋体" w:hAnsi="宋体" w:hint="eastAsia"/>
          <w:sz w:val="24"/>
        </w:rPr>
        <w:t>农业局</w:t>
      </w:r>
      <w:r>
        <w:rPr>
          <w:rFonts w:ascii="宋体" w:eastAsia="宋体" w:hAnsi="宋体" w:hint="eastAsia"/>
          <w:sz w:val="24"/>
        </w:rPr>
        <w:t>的实际情况，对曲靖市</w:t>
      </w:r>
      <w:r w:rsidR="00315F2D">
        <w:rPr>
          <w:rFonts w:ascii="宋体" w:eastAsia="宋体" w:hAnsi="宋体" w:hint="eastAsia"/>
          <w:sz w:val="24"/>
        </w:rPr>
        <w:t>农业局</w:t>
      </w:r>
      <w:r>
        <w:rPr>
          <w:rFonts w:ascii="宋体" w:eastAsia="宋体" w:hAnsi="宋体" w:hint="eastAsia"/>
          <w:sz w:val="24"/>
        </w:rPr>
        <w:t>提供的自查报告、明细账、会计凭证、项目合同等相关资料实施了逐项查核、详细核查会计记录，通过设计项目绩效评价指标体系及评分表、现场勘察、问卷调查、询问等程序，形成本绩效评价报告。</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的形式包括现场评价和非现场评价。现场评价是指评价工作组到项目实施单位对评价项目的有关情况进行核实，并对所掌握的有关信息资料进行分类、整理、分析和评价。非现场评价是指评价工作组根据项目单位提交的项目绩效报告和其他相关资料进行讨论、分析，提出评价意见。本次评价采用现场评价的方式。</w:t>
      </w:r>
    </w:p>
    <w:p w:rsidR="009C3A8C" w:rsidRDefault="004967D5" w:rsidP="00DB7080">
      <w:pPr>
        <w:tabs>
          <w:tab w:val="left" w:pos="3324"/>
        </w:tabs>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一、基本情况</w:t>
      </w:r>
      <w:r>
        <w:rPr>
          <w:rFonts w:ascii="黑体" w:eastAsia="黑体" w:hAnsi="黑体" w:cs="黑体"/>
          <w:b/>
          <w:bCs/>
          <w:sz w:val="24"/>
        </w:rPr>
        <w:tab/>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（一）项目概况</w:t>
      </w:r>
    </w:p>
    <w:p w:rsidR="004967D5" w:rsidRPr="00315F2D"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 xml:space="preserve"> </w:t>
      </w:r>
      <w:r w:rsidRPr="00315F2D">
        <w:rPr>
          <w:rFonts w:ascii="宋体" w:eastAsia="宋体" w:hAnsi="宋体" w:hint="eastAsia"/>
          <w:sz w:val="24"/>
        </w:rPr>
        <w:t>云南省第九次党代会提出大力发展高原转色生态农业，发挥地域和气候优势，建设烟糖茶胶、花菜果药，畜禽水产、木本油料等优势特色农产品品牌，以农业产业化推动农业现代化，充分利用云南地理优势独特、气候优势突出、物种优势明显、开放产品市</w:t>
      </w:r>
      <w:r w:rsidRPr="00315F2D">
        <w:rPr>
          <w:rFonts w:ascii="宋体" w:eastAsia="宋体" w:hAnsi="宋体" w:hint="eastAsia"/>
          <w:sz w:val="24"/>
        </w:rPr>
        <w:lastRenderedPageBreak/>
        <w:t>场竞争力、改善农村民生、促进社会主义新农村建设、推动全省科学发展和谐发展跨越发展具有十分重要的意义。</w:t>
      </w:r>
      <w:r w:rsidR="00315F2D">
        <w:rPr>
          <w:rFonts w:ascii="宋体" w:eastAsia="宋体" w:hAnsi="宋体" w:hint="eastAsia"/>
          <w:sz w:val="24"/>
        </w:rPr>
        <w:t>《中共云南省委云南省人民政府关于加快高原特色农业发展的决定》</w:t>
      </w:r>
      <w:r w:rsidR="008428B9" w:rsidRPr="00315F2D">
        <w:rPr>
          <w:rFonts w:ascii="宋体" w:eastAsia="宋体" w:hAnsi="宋体" w:hint="eastAsia"/>
          <w:sz w:val="24"/>
        </w:rPr>
        <w:t>云发</w:t>
      </w:r>
      <w:r w:rsidR="00315F2D">
        <w:rPr>
          <w:rFonts w:ascii="宋体" w:eastAsia="宋体" w:hAnsi="宋体" w:hint="eastAsia"/>
          <w:sz w:val="24"/>
        </w:rPr>
        <w:t>【2012】</w:t>
      </w:r>
      <w:r w:rsidR="008428B9" w:rsidRPr="00315F2D">
        <w:rPr>
          <w:rFonts w:ascii="宋体" w:eastAsia="宋体" w:hAnsi="宋体" w:hint="eastAsia"/>
          <w:sz w:val="24"/>
        </w:rPr>
        <w:t>13</w:t>
      </w:r>
      <w:r w:rsidR="00315F2D">
        <w:rPr>
          <w:rFonts w:ascii="宋体" w:eastAsia="宋体" w:hAnsi="宋体" w:hint="eastAsia"/>
          <w:sz w:val="24"/>
        </w:rPr>
        <w:t>号，</w:t>
      </w:r>
      <w:r w:rsidR="008428B9" w:rsidRPr="00315F2D">
        <w:rPr>
          <w:rFonts w:ascii="宋体" w:eastAsia="宋体" w:hAnsi="宋体" w:hint="eastAsia"/>
          <w:sz w:val="24"/>
        </w:rPr>
        <w:t>中明确“通过发展高原特色农业，重点拓展农业‘六大’功能，着力建设‘六大基地’，确保主要农产品供给、农产品质量安全、农村民生改善，提升云南农业综合效益，持续增加农民收入，不断壮大经济实力，努力走出一条具有一云南高原特色的农业现代化道。</w:t>
      </w:r>
    </w:p>
    <w:p w:rsidR="009C3A8C" w:rsidRDefault="003831AF"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cs="Times New Roman" w:hint="eastAsia"/>
          <w:sz w:val="24"/>
        </w:rPr>
        <w:t>农业产业化发展专项经费由</w:t>
      </w:r>
      <w:r w:rsidR="00695639">
        <w:rPr>
          <w:rFonts w:ascii="宋体" w:eastAsia="宋体" w:hAnsi="宋体" w:cs="Times New Roman" w:hint="eastAsia"/>
          <w:sz w:val="24"/>
        </w:rPr>
        <w:t>5</w:t>
      </w:r>
      <w:r>
        <w:rPr>
          <w:rFonts w:ascii="宋体" w:eastAsia="宋体" w:hAnsi="宋体" w:cs="Times New Roman" w:hint="eastAsia"/>
          <w:sz w:val="24"/>
        </w:rPr>
        <w:t>项构成，分别为：2017年蓝莓苹果产业发展补助；土地流转财政奖补项目；动物疫病预防控制中心</w:t>
      </w:r>
      <w:r w:rsidR="0081099E">
        <w:rPr>
          <w:rFonts w:ascii="宋体" w:eastAsia="宋体" w:hAnsi="宋体" w:cs="Times New Roman" w:hint="eastAsia"/>
          <w:sz w:val="24"/>
        </w:rPr>
        <w:t>-</w:t>
      </w:r>
      <w:r w:rsidR="0081099E" w:rsidRPr="0081099E">
        <w:rPr>
          <w:rFonts w:ascii="宋体" w:eastAsia="宋体" w:hAnsi="宋体" w:cs="Times New Roman" w:hint="eastAsia"/>
          <w:sz w:val="24"/>
        </w:rPr>
        <w:t>布病扑杀补助经费</w:t>
      </w:r>
      <w:r>
        <w:rPr>
          <w:rFonts w:ascii="宋体" w:eastAsia="宋体" w:hAnsi="宋体" w:cs="Times New Roman" w:hint="eastAsia"/>
          <w:sz w:val="24"/>
        </w:rPr>
        <w:t>；国际蓝莓大会会议经费；</w:t>
      </w:r>
      <w:r w:rsidR="00F51DB9" w:rsidRPr="00F51DB9">
        <w:rPr>
          <w:rFonts w:ascii="宋体" w:eastAsia="宋体" w:hAnsi="宋体" w:cs="Times New Roman" w:hint="eastAsia"/>
          <w:sz w:val="24"/>
        </w:rPr>
        <w:t>蓝莓工程试验仪器购置补助</w:t>
      </w:r>
      <w:r w:rsidR="00F51DB9">
        <w:rPr>
          <w:rFonts w:ascii="宋体" w:eastAsia="宋体" w:hAnsi="宋体" w:cs="Times New Roman" w:hint="eastAsia"/>
          <w:sz w:val="24"/>
        </w:rPr>
        <w:t>。</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（二）项目绩效目标</w:t>
      </w:r>
    </w:p>
    <w:p w:rsidR="00E85478" w:rsidRDefault="00FD16AD" w:rsidP="00DB7080">
      <w:pPr>
        <w:spacing w:before="100" w:beforeAutospacing="1" w:after="100" w:afterAutospacing="1" w:line="500" w:lineRule="exact"/>
        <w:ind w:firstLineChars="200" w:firstLine="434"/>
        <w:rPr>
          <w:rFonts w:ascii="宋体" w:eastAsia="宋体" w:hAnsi="宋体" w:cs="Times New Roman"/>
          <w:sz w:val="24"/>
        </w:rPr>
      </w:pPr>
      <w:r>
        <w:rPr>
          <w:rFonts w:ascii="宋体" w:eastAsia="宋体" w:hAnsi="宋体" w:cs="Times New Roman" w:hint="eastAsia"/>
          <w:sz w:val="24"/>
        </w:rPr>
        <w:t>1.</w:t>
      </w:r>
      <w:r w:rsidR="00E85478">
        <w:rPr>
          <w:rFonts w:ascii="宋体" w:eastAsia="宋体" w:hAnsi="宋体" w:cs="Times New Roman" w:hint="eastAsia"/>
          <w:sz w:val="24"/>
        </w:rPr>
        <w:t>2017年蓝莓苹果产业发展补助</w:t>
      </w:r>
      <w:r>
        <w:rPr>
          <w:rFonts w:ascii="宋体" w:eastAsia="宋体" w:hAnsi="宋体" w:cs="Times New Roman" w:hint="eastAsia"/>
          <w:sz w:val="24"/>
        </w:rPr>
        <w:t>项目绩效目标</w:t>
      </w:r>
      <w:r w:rsidR="00E85478">
        <w:rPr>
          <w:rFonts w:ascii="宋体" w:eastAsia="宋体" w:hAnsi="宋体" w:cs="Times New Roman" w:hint="eastAsia"/>
          <w:sz w:val="24"/>
        </w:rPr>
        <w:t>：用于今明春2000亩蓝莓种植连锁基地建设组培苗木补助；用于曲靖云南省蓝莓工程技术研究中心蓝莓种苗组培繁育</w:t>
      </w:r>
      <w:r>
        <w:rPr>
          <w:rFonts w:ascii="宋体" w:eastAsia="宋体" w:hAnsi="宋体" w:cs="Times New Roman" w:hint="eastAsia"/>
          <w:sz w:val="24"/>
        </w:rPr>
        <w:t>；</w:t>
      </w:r>
      <w:r w:rsidR="00E85478">
        <w:rPr>
          <w:rFonts w:ascii="宋体" w:eastAsia="宋体" w:hAnsi="宋体" w:cs="Times New Roman" w:hint="eastAsia"/>
          <w:sz w:val="24"/>
        </w:rPr>
        <w:t>用于引进国外苹果新品种建设100亩实验基地。</w:t>
      </w:r>
    </w:p>
    <w:p w:rsidR="00E85478" w:rsidRDefault="00FD16AD" w:rsidP="00DB7080">
      <w:pPr>
        <w:spacing w:before="100" w:beforeAutospacing="1" w:after="100" w:afterAutospacing="1" w:line="500" w:lineRule="exact"/>
        <w:ind w:firstLineChars="200" w:firstLine="434"/>
        <w:rPr>
          <w:rFonts w:ascii="宋体" w:eastAsia="宋体" w:hAnsi="宋体" w:cs="Times New Roman"/>
          <w:sz w:val="24"/>
        </w:rPr>
      </w:pPr>
      <w:r>
        <w:rPr>
          <w:rFonts w:ascii="宋体" w:eastAsia="宋体" w:hAnsi="宋体" w:cs="Times New Roman" w:hint="eastAsia"/>
          <w:sz w:val="24"/>
        </w:rPr>
        <w:t>2.</w:t>
      </w:r>
      <w:r w:rsidR="00E85478">
        <w:rPr>
          <w:rFonts w:ascii="宋体" w:eastAsia="宋体" w:hAnsi="宋体" w:cs="Times New Roman" w:hint="eastAsia"/>
          <w:sz w:val="24"/>
        </w:rPr>
        <w:t>土地流转财政奖补项目</w:t>
      </w:r>
      <w:r>
        <w:rPr>
          <w:rFonts w:ascii="宋体" w:eastAsia="宋体" w:hAnsi="宋体" w:cs="Times New Roman" w:hint="eastAsia"/>
          <w:sz w:val="24"/>
        </w:rPr>
        <w:t>绩效目标，如下表所示</w:t>
      </w:r>
      <w:r w:rsidR="00E85478">
        <w:rPr>
          <w:rFonts w:ascii="宋体" w:eastAsia="宋体" w:hAnsi="宋体" w:cs="Times New Roman" w:hint="eastAsia"/>
          <w:sz w:val="24"/>
        </w:rPr>
        <w:t>：</w:t>
      </w:r>
    </w:p>
    <w:tbl>
      <w:tblPr>
        <w:tblW w:w="0" w:type="auto"/>
        <w:tblInd w:w="96" w:type="dxa"/>
        <w:tblLook w:val="04A0"/>
      </w:tblPr>
      <w:tblGrid>
        <w:gridCol w:w="808"/>
        <w:gridCol w:w="684"/>
        <w:gridCol w:w="1839"/>
        <w:gridCol w:w="1427"/>
        <w:gridCol w:w="1223"/>
        <w:gridCol w:w="1290"/>
        <w:gridCol w:w="1155"/>
      </w:tblGrid>
      <w:tr w:rsidR="00FD16AD" w:rsidRPr="00FD16AD" w:rsidTr="00FD16AD">
        <w:trPr>
          <w:trHeight w:val="576"/>
        </w:trPr>
        <w:tc>
          <w:tcPr>
            <w:tcW w:w="0" w:type="auto"/>
            <w:gridSpan w:val="7"/>
            <w:tcBorders>
              <w:top w:val="nil"/>
              <w:left w:val="nil"/>
              <w:bottom w:val="single" w:sz="4" w:space="0" w:color="auto"/>
              <w:right w:val="nil"/>
            </w:tcBorders>
            <w:shd w:val="clear" w:color="auto" w:fill="auto"/>
            <w:noWrap/>
            <w:vAlign w:val="bottom"/>
            <w:hideMark/>
          </w:tcPr>
          <w:p w:rsidR="00FD16AD" w:rsidRPr="00FD16AD" w:rsidRDefault="00FD16AD" w:rsidP="00FD16AD">
            <w:pPr>
              <w:widowControl/>
              <w:jc w:val="center"/>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2017年曲靖市农村土地流转规模经营财政奖补项目表</w:t>
            </w:r>
          </w:p>
        </w:tc>
      </w:tr>
      <w:tr w:rsidR="00FD16AD" w:rsidRPr="00FD16AD" w:rsidTr="00FD16AD">
        <w:trPr>
          <w:trHeight w:val="1152"/>
        </w:trPr>
        <w:tc>
          <w:tcPr>
            <w:tcW w:w="0" w:type="auto"/>
            <w:tcBorders>
              <w:top w:val="nil"/>
              <w:left w:val="single" w:sz="4" w:space="0" w:color="auto"/>
              <w:bottom w:val="single" w:sz="4" w:space="0" w:color="auto"/>
              <w:right w:val="single" w:sz="4" w:space="0" w:color="auto"/>
            </w:tcBorders>
            <w:shd w:val="clear" w:color="auto" w:fill="auto"/>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单位</w:t>
            </w:r>
          </w:p>
        </w:tc>
        <w:tc>
          <w:tcPr>
            <w:tcW w:w="0" w:type="auto"/>
            <w:tcBorders>
              <w:top w:val="nil"/>
              <w:left w:val="nil"/>
              <w:bottom w:val="single" w:sz="4" w:space="0" w:color="auto"/>
              <w:right w:val="single" w:sz="4" w:space="0" w:color="auto"/>
            </w:tcBorders>
            <w:shd w:val="clear" w:color="auto" w:fill="auto"/>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申报主体</w:t>
            </w:r>
          </w:p>
        </w:tc>
        <w:tc>
          <w:tcPr>
            <w:tcW w:w="0" w:type="auto"/>
            <w:tcBorders>
              <w:top w:val="nil"/>
              <w:left w:val="nil"/>
              <w:bottom w:val="single" w:sz="4" w:space="0" w:color="auto"/>
              <w:right w:val="single" w:sz="4" w:space="0" w:color="auto"/>
            </w:tcBorders>
            <w:shd w:val="clear" w:color="auto" w:fill="auto"/>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2017年新增规模流转申报面积（亩）</w:t>
            </w:r>
          </w:p>
        </w:tc>
        <w:tc>
          <w:tcPr>
            <w:tcW w:w="0" w:type="auto"/>
            <w:tcBorders>
              <w:top w:val="nil"/>
              <w:left w:val="nil"/>
              <w:bottom w:val="single" w:sz="4" w:space="0" w:color="auto"/>
              <w:right w:val="single" w:sz="4" w:space="0" w:color="auto"/>
            </w:tcBorders>
            <w:shd w:val="clear" w:color="auto" w:fill="auto"/>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经营主体申报奖补资金（万元）</w:t>
            </w:r>
          </w:p>
        </w:tc>
        <w:tc>
          <w:tcPr>
            <w:tcW w:w="0" w:type="auto"/>
            <w:tcBorders>
              <w:top w:val="nil"/>
              <w:left w:val="nil"/>
              <w:bottom w:val="single" w:sz="4" w:space="0" w:color="auto"/>
              <w:right w:val="single" w:sz="4" w:space="0" w:color="auto"/>
            </w:tcBorders>
            <w:shd w:val="clear" w:color="auto" w:fill="auto"/>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奖补给乡镇资金（万元）</w:t>
            </w:r>
          </w:p>
        </w:tc>
        <w:tc>
          <w:tcPr>
            <w:tcW w:w="0" w:type="auto"/>
            <w:tcBorders>
              <w:top w:val="nil"/>
              <w:left w:val="nil"/>
              <w:bottom w:val="single" w:sz="4" w:space="0" w:color="auto"/>
              <w:right w:val="single" w:sz="4" w:space="0" w:color="auto"/>
            </w:tcBorders>
            <w:shd w:val="clear" w:color="auto" w:fill="auto"/>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奖补给村委会资金（万元）</w:t>
            </w:r>
          </w:p>
        </w:tc>
        <w:tc>
          <w:tcPr>
            <w:tcW w:w="0" w:type="auto"/>
            <w:tcBorders>
              <w:top w:val="nil"/>
              <w:left w:val="nil"/>
              <w:bottom w:val="single" w:sz="4" w:space="0" w:color="auto"/>
              <w:right w:val="single" w:sz="4" w:space="0" w:color="auto"/>
            </w:tcBorders>
            <w:shd w:val="clear" w:color="auto" w:fill="auto"/>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市级补助资金（万元）</w:t>
            </w:r>
          </w:p>
        </w:tc>
      </w:tr>
      <w:tr w:rsidR="00FD16AD" w:rsidRPr="00FD16AD" w:rsidTr="00FD16AD">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麒麟区</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6</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11462.8</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54</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34</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34</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61</w:t>
            </w:r>
          </w:p>
        </w:tc>
      </w:tr>
      <w:tr w:rsidR="00FD16AD" w:rsidRPr="00FD16AD" w:rsidTr="00FD16AD">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沾益区</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16</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9307.7</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77</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45</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45</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83</w:t>
            </w:r>
          </w:p>
        </w:tc>
      </w:tr>
      <w:tr w:rsidR="00FD16AD" w:rsidRPr="00FD16AD" w:rsidTr="00FD16AD">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马龙县</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24</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11563</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69</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41</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41</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76</w:t>
            </w:r>
          </w:p>
        </w:tc>
      </w:tr>
      <w:tr w:rsidR="00FD16AD" w:rsidRPr="00FD16AD" w:rsidTr="00FD16AD">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富源县</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34</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11661</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109</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56</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56</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110</w:t>
            </w:r>
          </w:p>
        </w:tc>
      </w:tr>
      <w:tr w:rsidR="00FD16AD" w:rsidRPr="00FD16AD" w:rsidTr="00FD16AD">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罗平县</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9</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3277.5</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29</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15</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15</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30</w:t>
            </w:r>
          </w:p>
        </w:tc>
      </w:tr>
      <w:tr w:rsidR="00FD16AD" w:rsidRPr="00FD16AD" w:rsidTr="00FD16AD">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师宗县</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8</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5531.4</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46</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28</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28</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51</w:t>
            </w:r>
          </w:p>
        </w:tc>
      </w:tr>
      <w:tr w:rsidR="00FD16AD" w:rsidRPr="00FD16AD" w:rsidTr="00FD16AD">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陆良县</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23</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8642.8</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82</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38</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38</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79</w:t>
            </w:r>
          </w:p>
        </w:tc>
      </w:tr>
      <w:tr w:rsidR="00FD16AD" w:rsidRPr="00FD16AD" w:rsidTr="00FD16AD">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lastRenderedPageBreak/>
              <w:t>会泽县</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60</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19422.1</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188</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87</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87</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181</w:t>
            </w:r>
          </w:p>
        </w:tc>
      </w:tr>
      <w:tr w:rsidR="00FD16AD" w:rsidRPr="00FD16AD" w:rsidTr="00FD16AD">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宣威市</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98</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23815</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232</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95</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95</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211</w:t>
            </w:r>
          </w:p>
        </w:tc>
      </w:tr>
      <w:tr w:rsidR="00FD16AD" w:rsidRPr="00FD16AD" w:rsidTr="00FD16AD">
        <w:trPr>
          <w:trHeight w:val="288"/>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FD16AD" w:rsidRPr="00FD16AD" w:rsidRDefault="00FD16AD" w:rsidP="00FD16AD">
            <w:pPr>
              <w:widowControl/>
              <w:jc w:val="lef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合计</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278</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104683.3</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886</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439</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439</w:t>
            </w:r>
          </w:p>
        </w:tc>
        <w:tc>
          <w:tcPr>
            <w:tcW w:w="0" w:type="auto"/>
            <w:tcBorders>
              <w:top w:val="nil"/>
              <w:left w:val="nil"/>
              <w:bottom w:val="single" w:sz="4" w:space="0" w:color="auto"/>
              <w:right w:val="single" w:sz="4" w:space="0" w:color="auto"/>
            </w:tcBorders>
            <w:shd w:val="clear" w:color="auto" w:fill="auto"/>
            <w:noWrap/>
            <w:vAlign w:val="bottom"/>
            <w:hideMark/>
          </w:tcPr>
          <w:p w:rsidR="00FD16AD" w:rsidRPr="00FD16AD" w:rsidRDefault="00FD16AD" w:rsidP="00FD16AD">
            <w:pPr>
              <w:widowControl/>
              <w:jc w:val="right"/>
              <w:rPr>
                <w:rFonts w:ascii="黑体" w:eastAsia="黑体" w:hAnsi="黑体" w:cs="宋体"/>
                <w:color w:val="000000"/>
                <w:kern w:val="0"/>
                <w:sz w:val="22"/>
                <w:szCs w:val="22"/>
              </w:rPr>
            </w:pPr>
            <w:r w:rsidRPr="00FD16AD">
              <w:rPr>
                <w:rFonts w:ascii="黑体" w:eastAsia="黑体" w:hAnsi="黑体" w:cs="宋体" w:hint="eastAsia"/>
                <w:color w:val="000000"/>
                <w:kern w:val="0"/>
                <w:sz w:val="22"/>
                <w:szCs w:val="22"/>
              </w:rPr>
              <w:t>882</w:t>
            </w:r>
          </w:p>
        </w:tc>
      </w:tr>
    </w:tbl>
    <w:p w:rsidR="0081099E" w:rsidRDefault="00FD16AD" w:rsidP="00DB7080">
      <w:pPr>
        <w:spacing w:before="100" w:beforeAutospacing="1" w:after="100" w:afterAutospacing="1" w:line="500" w:lineRule="exact"/>
        <w:ind w:firstLineChars="200" w:firstLine="434"/>
        <w:rPr>
          <w:rFonts w:ascii="宋体" w:eastAsia="宋体" w:hAnsi="宋体" w:cs="Times New Roman"/>
          <w:sz w:val="24"/>
        </w:rPr>
      </w:pPr>
      <w:r>
        <w:rPr>
          <w:rFonts w:ascii="宋体" w:eastAsia="宋体" w:hAnsi="宋体" w:cs="Times New Roman" w:hint="eastAsia"/>
          <w:sz w:val="24"/>
        </w:rPr>
        <w:t>3.</w:t>
      </w:r>
      <w:r w:rsidR="0081099E">
        <w:rPr>
          <w:rFonts w:ascii="宋体" w:eastAsia="宋体" w:hAnsi="宋体" w:cs="Times New Roman" w:hint="eastAsia"/>
          <w:sz w:val="24"/>
        </w:rPr>
        <w:t>动物疫病预防控制中心-</w:t>
      </w:r>
      <w:r w:rsidR="0081099E" w:rsidRPr="0081099E">
        <w:rPr>
          <w:rFonts w:ascii="宋体" w:eastAsia="宋体" w:hAnsi="宋体" w:cs="Times New Roman" w:hint="eastAsia"/>
          <w:sz w:val="24"/>
        </w:rPr>
        <w:t>布病扑杀补助经费</w:t>
      </w:r>
      <w:r w:rsidR="0081099E">
        <w:rPr>
          <w:rFonts w:ascii="宋体" w:eastAsia="宋体" w:hAnsi="宋体" w:cs="Times New Roman" w:hint="eastAsia"/>
          <w:sz w:val="24"/>
        </w:rPr>
        <w:t>目绩效目标如下表所示：</w:t>
      </w:r>
    </w:p>
    <w:tbl>
      <w:tblPr>
        <w:tblW w:w="5000" w:type="pct"/>
        <w:tblLook w:val="04A0"/>
      </w:tblPr>
      <w:tblGrid>
        <w:gridCol w:w="1015"/>
        <w:gridCol w:w="1511"/>
        <w:gridCol w:w="769"/>
        <w:gridCol w:w="769"/>
        <w:gridCol w:w="520"/>
        <w:gridCol w:w="520"/>
        <w:gridCol w:w="769"/>
        <w:gridCol w:w="1016"/>
        <w:gridCol w:w="1633"/>
      </w:tblGrid>
      <w:tr w:rsidR="009E4B73" w:rsidRPr="009E4B73" w:rsidTr="009E4B73">
        <w:trPr>
          <w:trHeight w:val="288"/>
        </w:trPr>
        <w:tc>
          <w:tcPr>
            <w:tcW w:w="5000" w:type="pct"/>
            <w:gridSpan w:val="9"/>
            <w:tcBorders>
              <w:top w:val="nil"/>
              <w:left w:val="nil"/>
              <w:bottom w:val="nil"/>
              <w:right w:val="nil"/>
            </w:tcBorders>
            <w:shd w:val="clear" w:color="auto" w:fill="auto"/>
            <w:noWrap/>
            <w:vAlign w:val="bottom"/>
            <w:hideMark/>
          </w:tcPr>
          <w:p w:rsidR="009E4B73" w:rsidRPr="009E4B73" w:rsidRDefault="009E4B73" w:rsidP="009E4B73">
            <w:pPr>
              <w:widowControl/>
              <w:jc w:val="center"/>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2017年曲靖市布病阳性畜处置及扑杀补助绩效目标  单位：只、头、万元</w:t>
            </w:r>
          </w:p>
        </w:tc>
      </w:tr>
      <w:tr w:rsidR="009E4B73" w:rsidRPr="009E4B73" w:rsidTr="009E4B73">
        <w:trPr>
          <w:trHeight w:val="288"/>
        </w:trPr>
        <w:tc>
          <w:tcPr>
            <w:tcW w:w="596" w:type="pct"/>
            <w:vMerge w:val="restar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center"/>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单位</w:t>
            </w:r>
          </w:p>
        </w:tc>
        <w:tc>
          <w:tcPr>
            <w:tcW w:w="887"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9E4B73" w:rsidRPr="009E4B73" w:rsidRDefault="009E4B73" w:rsidP="009E4B73">
            <w:pPr>
              <w:widowControl/>
              <w:jc w:val="center"/>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监测阳性数</w:t>
            </w:r>
          </w:p>
        </w:tc>
        <w:tc>
          <w:tcPr>
            <w:tcW w:w="1962" w:type="pct"/>
            <w:gridSpan w:val="5"/>
            <w:tcBorders>
              <w:top w:val="single" w:sz="4" w:space="0" w:color="auto"/>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center"/>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扑杀数</w:t>
            </w:r>
          </w:p>
        </w:tc>
        <w:tc>
          <w:tcPr>
            <w:tcW w:w="1555" w:type="pct"/>
            <w:gridSpan w:val="2"/>
            <w:tcBorders>
              <w:top w:val="single" w:sz="4" w:space="0" w:color="auto"/>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center"/>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扑杀补助金额</w:t>
            </w:r>
          </w:p>
        </w:tc>
      </w:tr>
      <w:tr w:rsidR="009E4B73" w:rsidRPr="009E4B73" w:rsidTr="009E4B73">
        <w:trPr>
          <w:trHeight w:val="288"/>
        </w:trPr>
        <w:tc>
          <w:tcPr>
            <w:tcW w:w="596" w:type="pct"/>
            <w:vMerge/>
            <w:tcBorders>
              <w:top w:val="single" w:sz="4" w:space="0" w:color="auto"/>
              <w:left w:val="single" w:sz="4" w:space="0" w:color="auto"/>
              <w:bottom w:val="single" w:sz="4" w:space="0" w:color="auto"/>
              <w:right w:val="single" w:sz="4" w:space="0" w:color="auto"/>
            </w:tcBorders>
            <w:vAlign w:val="center"/>
            <w:hideMark/>
          </w:tcPr>
          <w:p w:rsidR="009E4B73" w:rsidRPr="009E4B73" w:rsidRDefault="009E4B73" w:rsidP="009E4B73">
            <w:pPr>
              <w:widowControl/>
              <w:jc w:val="left"/>
              <w:rPr>
                <w:rFonts w:ascii="黑体" w:eastAsia="黑体" w:hAnsi="黑体" w:cs="宋体"/>
                <w:color w:val="000000"/>
                <w:kern w:val="0"/>
                <w:sz w:val="22"/>
                <w:szCs w:val="22"/>
              </w:rPr>
            </w:pPr>
          </w:p>
        </w:tc>
        <w:tc>
          <w:tcPr>
            <w:tcW w:w="887" w:type="pct"/>
            <w:vMerge/>
            <w:tcBorders>
              <w:top w:val="single" w:sz="4" w:space="0" w:color="auto"/>
              <w:left w:val="single" w:sz="4" w:space="0" w:color="auto"/>
              <w:bottom w:val="single" w:sz="4" w:space="0" w:color="auto"/>
              <w:right w:val="single" w:sz="4" w:space="0" w:color="auto"/>
            </w:tcBorders>
            <w:vAlign w:val="center"/>
            <w:hideMark/>
          </w:tcPr>
          <w:p w:rsidR="009E4B73" w:rsidRPr="009E4B73" w:rsidRDefault="009E4B73" w:rsidP="009E4B73">
            <w:pPr>
              <w:widowControl/>
              <w:jc w:val="left"/>
              <w:rPr>
                <w:rFonts w:ascii="黑体" w:eastAsia="黑体" w:hAnsi="黑体" w:cs="宋体"/>
                <w:color w:val="000000"/>
                <w:kern w:val="0"/>
                <w:sz w:val="22"/>
                <w:szCs w:val="22"/>
              </w:rPr>
            </w:pP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大羊</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小羊</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猪</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牛</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合计</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总金额</w:t>
            </w:r>
          </w:p>
        </w:tc>
        <w:tc>
          <w:tcPr>
            <w:tcW w:w="959" w:type="pct"/>
            <w:tcBorders>
              <w:top w:val="nil"/>
              <w:left w:val="nil"/>
              <w:bottom w:val="single" w:sz="4" w:space="0" w:color="auto"/>
              <w:right w:val="single" w:sz="4" w:space="0" w:color="auto"/>
            </w:tcBorders>
            <w:shd w:val="clear" w:color="auto" w:fill="auto"/>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市级（30%）</w:t>
            </w:r>
          </w:p>
        </w:tc>
      </w:tr>
      <w:tr w:rsidR="009E4B73" w:rsidRPr="009E4B73" w:rsidTr="009E4B73">
        <w:trPr>
          <w:trHeight w:val="288"/>
        </w:trPr>
        <w:tc>
          <w:tcPr>
            <w:tcW w:w="596" w:type="pct"/>
            <w:tcBorders>
              <w:top w:val="nil"/>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麒麟区</w:t>
            </w:r>
          </w:p>
        </w:tc>
        <w:tc>
          <w:tcPr>
            <w:tcW w:w="887"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388</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384</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45</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429</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40.65</w:t>
            </w:r>
          </w:p>
        </w:tc>
        <w:tc>
          <w:tcPr>
            <w:tcW w:w="959"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12</w:t>
            </w:r>
          </w:p>
        </w:tc>
      </w:tr>
      <w:tr w:rsidR="009E4B73" w:rsidRPr="009E4B73" w:rsidTr="009E4B73">
        <w:trPr>
          <w:trHeight w:val="288"/>
        </w:trPr>
        <w:tc>
          <w:tcPr>
            <w:tcW w:w="596" w:type="pct"/>
            <w:tcBorders>
              <w:top w:val="nil"/>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沾益区</w:t>
            </w:r>
          </w:p>
        </w:tc>
        <w:tc>
          <w:tcPr>
            <w:tcW w:w="887"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301</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259</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11</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270</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26.45</w:t>
            </w:r>
          </w:p>
        </w:tc>
        <w:tc>
          <w:tcPr>
            <w:tcW w:w="959"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8</w:t>
            </w:r>
          </w:p>
        </w:tc>
      </w:tr>
      <w:tr w:rsidR="009E4B73" w:rsidRPr="009E4B73" w:rsidTr="009E4B73">
        <w:trPr>
          <w:trHeight w:val="288"/>
        </w:trPr>
        <w:tc>
          <w:tcPr>
            <w:tcW w:w="596" w:type="pct"/>
            <w:tcBorders>
              <w:top w:val="nil"/>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马龙县</w:t>
            </w:r>
          </w:p>
        </w:tc>
        <w:tc>
          <w:tcPr>
            <w:tcW w:w="887"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43</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44</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44</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4.4</w:t>
            </w:r>
          </w:p>
        </w:tc>
        <w:tc>
          <w:tcPr>
            <w:tcW w:w="959"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w:t>
            </w:r>
          </w:p>
        </w:tc>
      </w:tr>
      <w:tr w:rsidR="009E4B73" w:rsidRPr="009E4B73" w:rsidTr="009E4B73">
        <w:trPr>
          <w:trHeight w:val="288"/>
        </w:trPr>
        <w:tc>
          <w:tcPr>
            <w:tcW w:w="596" w:type="pct"/>
            <w:tcBorders>
              <w:top w:val="nil"/>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富源县</w:t>
            </w:r>
          </w:p>
        </w:tc>
        <w:tc>
          <w:tcPr>
            <w:tcW w:w="887"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87</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87</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87</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8.7</w:t>
            </w:r>
          </w:p>
        </w:tc>
        <w:tc>
          <w:tcPr>
            <w:tcW w:w="959"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3</w:t>
            </w:r>
          </w:p>
        </w:tc>
      </w:tr>
      <w:tr w:rsidR="009E4B73" w:rsidRPr="009E4B73" w:rsidTr="009E4B73">
        <w:trPr>
          <w:trHeight w:val="288"/>
        </w:trPr>
        <w:tc>
          <w:tcPr>
            <w:tcW w:w="596" w:type="pct"/>
            <w:tcBorders>
              <w:top w:val="nil"/>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罗平县</w:t>
            </w:r>
          </w:p>
        </w:tc>
        <w:tc>
          <w:tcPr>
            <w:tcW w:w="887"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185</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193</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8</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201</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19.7</w:t>
            </w:r>
          </w:p>
        </w:tc>
        <w:tc>
          <w:tcPr>
            <w:tcW w:w="959"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6</w:t>
            </w:r>
          </w:p>
        </w:tc>
      </w:tr>
      <w:tr w:rsidR="009E4B73" w:rsidRPr="009E4B73" w:rsidTr="009E4B73">
        <w:trPr>
          <w:trHeight w:val="288"/>
        </w:trPr>
        <w:tc>
          <w:tcPr>
            <w:tcW w:w="596" w:type="pct"/>
            <w:tcBorders>
              <w:top w:val="nil"/>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师宗县</w:t>
            </w:r>
          </w:p>
        </w:tc>
        <w:tc>
          <w:tcPr>
            <w:tcW w:w="887"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577</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529</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93</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622</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57.55</w:t>
            </w:r>
          </w:p>
        </w:tc>
        <w:tc>
          <w:tcPr>
            <w:tcW w:w="959"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17</w:t>
            </w:r>
          </w:p>
        </w:tc>
      </w:tr>
      <w:tr w:rsidR="009E4B73" w:rsidRPr="009E4B73" w:rsidTr="009E4B73">
        <w:trPr>
          <w:trHeight w:val="288"/>
        </w:trPr>
        <w:tc>
          <w:tcPr>
            <w:tcW w:w="596" w:type="pct"/>
            <w:tcBorders>
              <w:top w:val="nil"/>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陆良县</w:t>
            </w:r>
          </w:p>
        </w:tc>
        <w:tc>
          <w:tcPr>
            <w:tcW w:w="887"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4023</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4019</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4023</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402.1</w:t>
            </w:r>
          </w:p>
        </w:tc>
        <w:tc>
          <w:tcPr>
            <w:tcW w:w="959"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121</w:t>
            </w:r>
          </w:p>
        </w:tc>
      </w:tr>
      <w:tr w:rsidR="009E4B73" w:rsidRPr="009E4B73" w:rsidTr="009E4B73">
        <w:trPr>
          <w:trHeight w:val="288"/>
        </w:trPr>
        <w:tc>
          <w:tcPr>
            <w:tcW w:w="596" w:type="pct"/>
            <w:tcBorders>
              <w:top w:val="nil"/>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会泽县</w:t>
            </w:r>
          </w:p>
        </w:tc>
        <w:tc>
          <w:tcPr>
            <w:tcW w:w="887"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146</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133</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11</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 xml:space="preserve">　</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144</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13.85</w:t>
            </w:r>
          </w:p>
        </w:tc>
        <w:tc>
          <w:tcPr>
            <w:tcW w:w="959"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w:t>
            </w:r>
          </w:p>
        </w:tc>
      </w:tr>
      <w:tr w:rsidR="009E4B73" w:rsidRPr="009E4B73" w:rsidTr="009E4B73">
        <w:trPr>
          <w:trHeight w:val="288"/>
        </w:trPr>
        <w:tc>
          <w:tcPr>
            <w:tcW w:w="596" w:type="pct"/>
            <w:tcBorders>
              <w:top w:val="nil"/>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宣威市</w:t>
            </w:r>
          </w:p>
        </w:tc>
        <w:tc>
          <w:tcPr>
            <w:tcW w:w="887"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1355</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1234</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44</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75</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2</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1355</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134.3</w:t>
            </w:r>
          </w:p>
        </w:tc>
        <w:tc>
          <w:tcPr>
            <w:tcW w:w="959"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40</w:t>
            </w:r>
          </w:p>
        </w:tc>
      </w:tr>
      <w:tr w:rsidR="009E4B73" w:rsidRPr="009E4B73" w:rsidTr="009E4B73">
        <w:trPr>
          <w:trHeight w:val="288"/>
        </w:trPr>
        <w:tc>
          <w:tcPr>
            <w:tcW w:w="596" w:type="pct"/>
            <w:tcBorders>
              <w:top w:val="nil"/>
              <w:left w:val="single" w:sz="4" w:space="0" w:color="auto"/>
              <w:bottom w:val="single" w:sz="4" w:space="0" w:color="auto"/>
              <w:right w:val="single" w:sz="4" w:space="0" w:color="auto"/>
            </w:tcBorders>
            <w:shd w:val="clear" w:color="auto" w:fill="auto"/>
            <w:noWrap/>
            <w:vAlign w:val="bottom"/>
            <w:hideMark/>
          </w:tcPr>
          <w:p w:rsidR="009E4B73" w:rsidRPr="009E4B73" w:rsidRDefault="009E4B73" w:rsidP="009E4B73">
            <w:pPr>
              <w:widowControl/>
              <w:jc w:val="lef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合计</w:t>
            </w:r>
          </w:p>
        </w:tc>
        <w:tc>
          <w:tcPr>
            <w:tcW w:w="887"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7105</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6882</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216</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75</w:t>
            </w:r>
          </w:p>
        </w:tc>
        <w:tc>
          <w:tcPr>
            <w:tcW w:w="305"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2</w:t>
            </w:r>
          </w:p>
        </w:tc>
        <w:tc>
          <w:tcPr>
            <w:tcW w:w="451"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7175</w:t>
            </w:r>
          </w:p>
        </w:tc>
        <w:tc>
          <w:tcPr>
            <w:tcW w:w="596"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707.7</w:t>
            </w:r>
          </w:p>
        </w:tc>
        <w:tc>
          <w:tcPr>
            <w:tcW w:w="959" w:type="pct"/>
            <w:tcBorders>
              <w:top w:val="nil"/>
              <w:left w:val="nil"/>
              <w:bottom w:val="single" w:sz="4" w:space="0" w:color="auto"/>
              <w:right w:val="single" w:sz="4" w:space="0" w:color="auto"/>
            </w:tcBorders>
            <w:shd w:val="clear" w:color="auto" w:fill="auto"/>
            <w:noWrap/>
            <w:vAlign w:val="bottom"/>
            <w:hideMark/>
          </w:tcPr>
          <w:p w:rsidR="009E4B73" w:rsidRPr="009E4B73" w:rsidRDefault="009E4B73" w:rsidP="009E4B73">
            <w:pPr>
              <w:widowControl/>
              <w:jc w:val="right"/>
              <w:rPr>
                <w:rFonts w:ascii="黑体" w:eastAsia="黑体" w:hAnsi="黑体" w:cs="宋体"/>
                <w:color w:val="000000"/>
                <w:kern w:val="0"/>
                <w:sz w:val="22"/>
                <w:szCs w:val="22"/>
              </w:rPr>
            </w:pPr>
            <w:r w:rsidRPr="009E4B73">
              <w:rPr>
                <w:rFonts w:ascii="黑体" w:eastAsia="黑体" w:hAnsi="黑体" w:cs="宋体" w:hint="eastAsia"/>
                <w:color w:val="000000"/>
                <w:kern w:val="0"/>
                <w:sz w:val="22"/>
                <w:szCs w:val="22"/>
              </w:rPr>
              <w:t>212</w:t>
            </w:r>
          </w:p>
        </w:tc>
      </w:tr>
    </w:tbl>
    <w:p w:rsidR="00FD16AD" w:rsidRDefault="008F74E6" w:rsidP="00DB7080">
      <w:pPr>
        <w:spacing w:before="100" w:beforeAutospacing="1" w:after="100" w:afterAutospacing="1" w:line="500" w:lineRule="exact"/>
        <w:ind w:firstLineChars="200" w:firstLine="434"/>
        <w:rPr>
          <w:rFonts w:ascii="宋体" w:eastAsia="宋体" w:hAnsi="宋体" w:cs="Times New Roman"/>
          <w:sz w:val="24"/>
        </w:rPr>
      </w:pPr>
      <w:r>
        <w:rPr>
          <w:rFonts w:ascii="宋体" w:eastAsia="宋体" w:hAnsi="宋体" w:cs="Times New Roman" w:hint="eastAsia"/>
          <w:sz w:val="24"/>
        </w:rPr>
        <w:t>4.</w:t>
      </w:r>
      <w:r w:rsidR="00D87E47">
        <w:rPr>
          <w:rFonts w:ascii="宋体" w:eastAsia="宋体" w:hAnsi="宋体" w:cs="Times New Roman" w:hint="eastAsia"/>
          <w:sz w:val="24"/>
        </w:rPr>
        <w:t>国际蓝莓大会会议经费137万元绩效目标用于国际蓝莓大会会议费使用。</w:t>
      </w:r>
    </w:p>
    <w:p w:rsidR="00D87E47" w:rsidRDefault="00D87E47" w:rsidP="00DB7080">
      <w:pPr>
        <w:spacing w:before="100" w:beforeAutospacing="1" w:after="100" w:afterAutospacing="1" w:line="500" w:lineRule="exact"/>
        <w:ind w:firstLineChars="200" w:firstLine="434"/>
        <w:rPr>
          <w:rFonts w:ascii="宋体" w:eastAsia="宋体" w:hAnsi="宋体" w:cs="Times New Roman"/>
          <w:sz w:val="24"/>
        </w:rPr>
      </w:pPr>
      <w:r>
        <w:rPr>
          <w:rFonts w:ascii="宋体" w:eastAsia="宋体" w:hAnsi="宋体" w:cs="Times New Roman" w:hint="eastAsia"/>
          <w:sz w:val="24"/>
        </w:rPr>
        <w:t>5.</w:t>
      </w:r>
      <w:r w:rsidR="00F51DB9" w:rsidRPr="00F51DB9">
        <w:rPr>
          <w:rFonts w:ascii="宋体" w:eastAsia="宋体" w:hAnsi="宋体" w:cs="Times New Roman" w:hint="eastAsia"/>
          <w:sz w:val="24"/>
        </w:rPr>
        <w:t>蓝莓工程试验仪器购置补助</w:t>
      </w:r>
      <w:r w:rsidR="00F51DB9">
        <w:rPr>
          <w:rFonts w:ascii="宋体" w:eastAsia="宋体" w:hAnsi="宋体" w:cs="Times New Roman" w:hint="eastAsia"/>
          <w:sz w:val="24"/>
        </w:rPr>
        <w:t>绩效目标：主要用于对曲靖市佳沃现代农业有限公司蓝莓工程技术研究中心实验仪器设备购置。</w:t>
      </w:r>
      <w:r w:rsidR="00F51DB9">
        <w:rPr>
          <w:rFonts w:ascii="宋体" w:eastAsia="宋体" w:hAnsi="宋体" w:hint="eastAsia"/>
          <w:sz w:val="24"/>
        </w:rPr>
        <w:t xml:space="preserve"> </w:t>
      </w:r>
    </w:p>
    <w:p w:rsidR="009C3A8C" w:rsidRDefault="004967D5" w:rsidP="00DB708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二、项目单位绩效自评报告情况</w:t>
      </w:r>
    </w:p>
    <w:p w:rsidR="003C75F7" w:rsidRDefault="003C75F7" w:rsidP="00DB7080">
      <w:pPr>
        <w:spacing w:before="100" w:beforeAutospacing="1" w:after="100" w:afterAutospacing="1" w:line="500" w:lineRule="exact"/>
        <w:ind w:firstLineChars="200" w:firstLine="434"/>
        <w:rPr>
          <w:rFonts w:asciiTheme="minorEastAsia" w:eastAsiaTheme="minorEastAsia" w:hAnsiTheme="minorEastAsia" w:cs="宋体"/>
          <w:sz w:val="24"/>
        </w:rPr>
      </w:pPr>
      <w:r>
        <w:rPr>
          <w:rFonts w:asciiTheme="minorEastAsia" w:eastAsiaTheme="minorEastAsia" w:hAnsiTheme="minorEastAsia" w:cs="宋体" w:hint="eastAsia"/>
          <w:sz w:val="24"/>
        </w:rPr>
        <w:t>2018年8月曲靖市农业局向市财政局上报了5项《项目经费绩效自评报告》，自评报告中阐述：基本情况、绩效目标实现程度及效果、资金投入和使用情况。在5项《项目经费绩效自评报告》中，未提及绩效自评打分情况。</w:t>
      </w:r>
    </w:p>
    <w:p w:rsidR="009C3A8C" w:rsidRDefault="004967D5" w:rsidP="00DB708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三、绩效评价工作情况</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lastRenderedPageBreak/>
        <w:t>（一）绩效评价目的</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rsidR="009C3A8C" w:rsidRDefault="004967D5">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（二）绩效评价原则、评价指标体系、评价方法</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1.绩效评价原则</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1</w:t>
      </w:r>
      <w:r>
        <w:rPr>
          <w:rFonts w:ascii="宋体" w:eastAsia="宋体" w:hAnsi="宋体" w:hint="eastAsia"/>
          <w:sz w:val="24"/>
        </w:rPr>
        <w:t>）科学规范原则。我们将严格执行规定的程序，按照科学可行的要求，采用定量与定性分析相结合的方法，对</w:t>
      </w:r>
      <w:r w:rsidR="00551FCA">
        <w:rPr>
          <w:rFonts w:ascii="宋体" w:eastAsia="宋体" w:hAnsi="宋体" w:hint="eastAsia"/>
          <w:sz w:val="24"/>
        </w:rPr>
        <w:t>农业产业化发展专项经费项目</w:t>
      </w:r>
      <w:r>
        <w:rPr>
          <w:rFonts w:ascii="宋体" w:eastAsia="宋体" w:hAnsi="宋体" w:hint="eastAsia"/>
          <w:sz w:val="24"/>
        </w:rPr>
        <w:t>资金使用的情况进行绩效评价。</w:t>
      </w:r>
      <w:r>
        <w:rPr>
          <w:rFonts w:ascii="宋体" w:eastAsia="宋体" w:hAnsi="宋体"/>
          <w:sz w:val="24"/>
        </w:rPr>
        <w:t xml:space="preserve"> </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2</w:t>
      </w:r>
      <w:r>
        <w:rPr>
          <w:rFonts w:ascii="宋体" w:eastAsia="宋体" w:hAnsi="宋体" w:hint="eastAsia"/>
          <w:sz w:val="24"/>
        </w:rPr>
        <w:t>）公正公开原则。本次绩效评价符合真实、客观、公正的要求，依法公开并接受监督。</w:t>
      </w:r>
      <w:r>
        <w:rPr>
          <w:rFonts w:ascii="宋体" w:eastAsia="宋体" w:hAnsi="宋体"/>
          <w:sz w:val="24"/>
        </w:rPr>
        <w:t xml:space="preserve"> </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3</w:t>
      </w:r>
      <w:r>
        <w:rPr>
          <w:rFonts w:ascii="宋体" w:eastAsia="宋体" w:hAnsi="宋体" w:hint="eastAsia"/>
          <w:sz w:val="24"/>
        </w:rPr>
        <w:t>）分级分类原则。本次绩效评价按评价对象的特点分类组织实施。</w:t>
      </w:r>
      <w:r>
        <w:rPr>
          <w:rFonts w:ascii="宋体" w:eastAsia="宋体" w:hAnsi="宋体"/>
          <w:sz w:val="24"/>
        </w:rPr>
        <w:t xml:space="preserve"> </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4</w:t>
      </w:r>
      <w:r>
        <w:rPr>
          <w:rFonts w:ascii="宋体" w:eastAsia="宋体" w:hAnsi="宋体" w:hint="eastAsia"/>
          <w:sz w:val="24"/>
        </w:rPr>
        <w:t>）绩效相关原则。我们使用与绩效目标有直接联系，能够恰当反映目标实现程度的绩效评价指标。</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2</w:t>
      </w:r>
      <w:r>
        <w:rPr>
          <w:rFonts w:ascii="宋体" w:eastAsia="宋体" w:hAnsi="宋体" w:hint="eastAsia"/>
          <w:sz w:val="24"/>
        </w:rPr>
        <w:t>.评价指标体系</w:t>
      </w:r>
      <w:r>
        <w:rPr>
          <w:rFonts w:ascii="宋体" w:eastAsia="宋体" w:hAnsi="宋体"/>
          <w:sz w:val="24"/>
        </w:rPr>
        <w:t xml:space="preserve"> </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评价指标体系是开展绩效评价工作的核心。评价小组在参考财政支出绩效评价指标框架的基础上，结合</w:t>
      </w:r>
      <w:r w:rsidR="00551FCA">
        <w:rPr>
          <w:rFonts w:ascii="宋体" w:eastAsia="宋体" w:hAnsi="宋体" w:hint="eastAsia"/>
          <w:sz w:val="24"/>
        </w:rPr>
        <w:t>农业产业化发展专项经费</w:t>
      </w:r>
      <w:r>
        <w:rPr>
          <w:rFonts w:ascii="宋体" w:eastAsia="宋体" w:hAnsi="宋体" w:hint="eastAsia"/>
          <w:sz w:val="24"/>
        </w:rPr>
        <w:t>项目的特点，运用定量定性原则，确定了绩效评价指标。</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绩效评价框架包括投入、过程、产出、绩效等四个方面。</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评价指标体系详见附表。</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lastRenderedPageBreak/>
        <w:t>3.绩效评价方法</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采用自评与抽查相结合的方式，应用成本效益法、因素分析法、比较法、公众评议法等方法进行评价。</w:t>
      </w:r>
    </w:p>
    <w:p w:rsidR="009C3A8C" w:rsidRDefault="004967D5">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（三）绩效评价工作过程</w:t>
      </w:r>
    </w:p>
    <w:p w:rsidR="009C3A8C"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hint="eastAsia"/>
          <w:sz w:val="24"/>
        </w:rPr>
        <w:t>为使绩效评价工作顺利开展，由曲靖市财政局牵头，云南华瑞信会计师事务所相关人员参与，成立绩效评价工作组，负责整个评价工作的组织、协调和具体实施。具体评价工作过程如下：</w:t>
      </w:r>
    </w:p>
    <w:p w:rsidR="009C3A8C"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cs="黑体"/>
          <w:bCs/>
          <w:sz w:val="24"/>
        </w:rPr>
      </w:pPr>
      <w:r w:rsidRPr="00DB7080">
        <w:rPr>
          <w:rFonts w:asciiTheme="minorEastAsia" w:eastAsiaTheme="minorEastAsia" w:hAnsiTheme="minorEastAsia" w:cs="黑体" w:hint="eastAsia"/>
          <w:bCs/>
          <w:sz w:val="24"/>
        </w:rPr>
        <w:t>1.前期准备</w:t>
      </w:r>
    </w:p>
    <w:p w:rsidR="009C3A8C"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hint="eastAsia"/>
          <w:sz w:val="24"/>
        </w:rPr>
        <w:t>2018年12月25日，曲靖市财政局下发《曲靖市财政局关于开展市本级2017年度财政支出绩效重点评价工作有关事项的通知》曲财预【2018】203号文件，在认真研读上述文件的基础上，及时与项目承接单位联系和沟通，制定具体的绩效评价实施方案和项目支出绩效评价指标体系框架与评分细则。</w:t>
      </w:r>
    </w:p>
    <w:p w:rsidR="009C3A8C"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cs="黑体"/>
          <w:bCs/>
          <w:sz w:val="24"/>
        </w:rPr>
      </w:pPr>
      <w:r w:rsidRPr="00DB7080">
        <w:rPr>
          <w:rFonts w:asciiTheme="minorEastAsia" w:eastAsiaTheme="minorEastAsia" w:hAnsiTheme="minorEastAsia" w:cs="黑体" w:hint="eastAsia"/>
          <w:bCs/>
          <w:sz w:val="24"/>
        </w:rPr>
        <w:t>2.组织实施</w:t>
      </w:r>
    </w:p>
    <w:p w:rsidR="009C3A8C"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hint="eastAsia"/>
          <w:sz w:val="24"/>
        </w:rPr>
        <w:t>从2019年1月10日起，我们对本项目进行了数据采集、资料收集，并实地进行了社会服务满意度调查。</w:t>
      </w:r>
    </w:p>
    <w:p w:rsidR="009C3A8C"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cs="黑体"/>
          <w:bCs/>
          <w:sz w:val="24"/>
        </w:rPr>
      </w:pPr>
      <w:r w:rsidRPr="00DB7080">
        <w:rPr>
          <w:rFonts w:asciiTheme="minorEastAsia" w:eastAsiaTheme="minorEastAsia" w:hAnsiTheme="minorEastAsia" w:cs="黑体" w:hint="eastAsia"/>
          <w:bCs/>
          <w:sz w:val="24"/>
        </w:rPr>
        <w:t>3.分析评价</w:t>
      </w:r>
    </w:p>
    <w:p w:rsidR="009C3A8C"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hint="eastAsia"/>
          <w:sz w:val="24"/>
        </w:rPr>
        <w:t>具体情况详见第四部分绩效评价指标分析情况。</w:t>
      </w:r>
    </w:p>
    <w:p w:rsidR="009C3A8C" w:rsidRDefault="004967D5" w:rsidP="00DB708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四、绩效评价指标分析情况</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（一）项目资金情况分析</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1.项目资金到位情况分析</w:t>
      </w:r>
    </w:p>
    <w:p w:rsidR="009C3A8C" w:rsidRDefault="00551FCA" w:rsidP="00DB7080">
      <w:pPr>
        <w:spacing w:before="100" w:beforeAutospacing="1" w:after="100" w:afterAutospacing="1" w:line="500" w:lineRule="exact"/>
        <w:ind w:firstLineChars="200" w:firstLine="434"/>
        <w:rPr>
          <w:rFonts w:ascii="宋体" w:eastAsia="宋体" w:hAnsi="宋体"/>
          <w:sz w:val="24"/>
        </w:rPr>
      </w:pPr>
      <w:r w:rsidRPr="0097106A">
        <w:rPr>
          <w:rFonts w:ascii="宋体" w:eastAsia="宋体" w:hAnsi="宋体" w:hint="eastAsia"/>
          <w:sz w:val="24"/>
        </w:rPr>
        <w:t>根据曲靖市财政局  曲靖市农业局《关于下达2017年市级布氏</w:t>
      </w:r>
      <w:r w:rsidR="005F0443" w:rsidRPr="0097106A">
        <w:rPr>
          <w:rFonts w:ascii="宋体" w:eastAsia="宋体" w:hAnsi="宋体" w:hint="eastAsia"/>
          <w:sz w:val="24"/>
        </w:rPr>
        <w:t>杆菌病疫情处置补助</w:t>
      </w:r>
      <w:r w:rsidR="005F0443" w:rsidRPr="0097106A">
        <w:rPr>
          <w:rFonts w:ascii="宋体" w:eastAsia="宋体" w:hAnsi="宋体" w:hint="eastAsia"/>
          <w:sz w:val="24"/>
        </w:rPr>
        <w:lastRenderedPageBreak/>
        <w:t>资金和计划的通知》曲财农【2017】135号、《关于下达2017年市级农村土地承包经营权流转财政奖补资金的通知》曲财农【2017】177号、《关于下达市级2017年农业产业化发展专项经费的通知》曲财农【2017】102号、《关于下达市级2017年农业产业化发展专项经费的通知》曲财农【2017】174号、《关于下达市级2017年蓝莓苹果产业发展补助资金的通知》曲财农【2017】211号文件</w:t>
      </w:r>
      <w:r w:rsidR="0097106A">
        <w:rPr>
          <w:rFonts w:ascii="宋体" w:eastAsia="宋体" w:hAnsi="宋体" w:hint="eastAsia"/>
          <w:sz w:val="24"/>
        </w:rPr>
        <w:t>农业产业化发展专项经费项目</w:t>
      </w:r>
      <w:r w:rsidR="0097106A" w:rsidRPr="0097106A">
        <w:rPr>
          <w:rFonts w:ascii="宋体" w:eastAsia="宋体" w:hAnsi="宋体" w:hint="eastAsia"/>
          <w:sz w:val="24"/>
        </w:rPr>
        <w:t xml:space="preserve">配套资金共计2631万元，资金到位率100%。 </w:t>
      </w:r>
    </w:p>
    <w:p w:rsidR="003F020C" w:rsidRPr="0097106A" w:rsidRDefault="003F020C"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经</w:t>
      </w:r>
      <w:r w:rsidR="00970671">
        <w:rPr>
          <w:rFonts w:ascii="宋体" w:eastAsia="宋体" w:hAnsi="宋体" w:hint="eastAsia"/>
          <w:sz w:val="24"/>
        </w:rPr>
        <w:t>对项目</w:t>
      </w:r>
      <w:r>
        <w:rPr>
          <w:rFonts w:ascii="宋体" w:eastAsia="宋体" w:hAnsi="宋体" w:hint="eastAsia"/>
          <w:sz w:val="24"/>
        </w:rPr>
        <w:t>延伸检查，县</w:t>
      </w:r>
      <w:r>
        <w:rPr>
          <w:rFonts w:ascii="宋体" w:eastAsia="宋体" w:hAnsi="宋体"/>
          <w:sz w:val="24"/>
        </w:rPr>
        <w:t>(</w:t>
      </w:r>
      <w:r>
        <w:rPr>
          <w:rFonts w:ascii="宋体" w:eastAsia="宋体" w:hAnsi="宋体" w:hint="eastAsia"/>
          <w:sz w:val="24"/>
        </w:rPr>
        <w:t>区)财政</w:t>
      </w:r>
      <w:r w:rsidR="008214F3">
        <w:rPr>
          <w:rFonts w:ascii="宋体" w:eastAsia="宋体" w:hAnsi="宋体" w:hint="eastAsia"/>
          <w:sz w:val="24"/>
        </w:rPr>
        <w:t>配套</w:t>
      </w:r>
      <w:r>
        <w:rPr>
          <w:rFonts w:ascii="宋体" w:eastAsia="宋体" w:hAnsi="宋体" w:hint="eastAsia"/>
          <w:sz w:val="24"/>
        </w:rPr>
        <w:t>资金未及时到位，</w:t>
      </w:r>
      <w:r>
        <w:rPr>
          <w:rFonts w:ascii="宋体" w:eastAsia="宋体" w:hAnsi="宋体" w:cs="Times New Roman" w:hint="eastAsia"/>
          <w:sz w:val="24"/>
        </w:rPr>
        <w:t>“土地流转财政奖补项目”</w:t>
      </w:r>
      <w:r w:rsidRPr="00D22C9D">
        <w:rPr>
          <w:rFonts w:ascii="宋体" w:eastAsia="宋体" w:hAnsi="宋体" w:cs="Times New Roman" w:hint="eastAsia"/>
          <w:sz w:val="24"/>
        </w:rPr>
        <w:t>按“土地流转财政奖补”要求，市级、</w:t>
      </w:r>
      <w:r w:rsidRPr="00D22C9D">
        <w:rPr>
          <w:rFonts w:ascii="宋体" w:eastAsia="宋体" w:hAnsi="宋体" w:hint="eastAsia"/>
          <w:sz w:val="24"/>
        </w:rPr>
        <w:t>县级各配套资金</w:t>
      </w:r>
      <w:r w:rsidRPr="00D22C9D">
        <w:rPr>
          <w:rFonts w:ascii="宋体" w:eastAsia="宋体" w:hAnsi="宋体"/>
          <w:sz w:val="24"/>
        </w:rPr>
        <w:t>882.00</w:t>
      </w:r>
      <w:r>
        <w:rPr>
          <w:rFonts w:ascii="宋体" w:eastAsia="宋体" w:hAnsi="宋体" w:hint="eastAsia"/>
          <w:sz w:val="24"/>
        </w:rPr>
        <w:t>万元，经核实，县</w:t>
      </w:r>
      <w:r>
        <w:rPr>
          <w:rFonts w:ascii="宋体" w:eastAsia="宋体" w:hAnsi="宋体"/>
          <w:sz w:val="24"/>
        </w:rPr>
        <w:t>(</w:t>
      </w:r>
      <w:r>
        <w:rPr>
          <w:rFonts w:ascii="宋体" w:eastAsia="宋体" w:hAnsi="宋体" w:hint="eastAsia"/>
          <w:sz w:val="24"/>
        </w:rPr>
        <w:t>区)财政</w:t>
      </w:r>
      <w:r w:rsidRPr="00D22C9D">
        <w:rPr>
          <w:rFonts w:ascii="宋体" w:eastAsia="宋体" w:hAnsi="宋体" w:hint="eastAsia"/>
          <w:sz w:val="24"/>
        </w:rPr>
        <w:t>实际配套</w:t>
      </w:r>
      <w:r w:rsidRPr="00D22C9D">
        <w:rPr>
          <w:rFonts w:ascii="宋体" w:eastAsia="宋体" w:hAnsi="宋体" w:cs="Times New Roman" w:hint="eastAsia"/>
          <w:sz w:val="24"/>
        </w:rPr>
        <w:t>奖补</w:t>
      </w:r>
      <w:r w:rsidRPr="00D22C9D">
        <w:rPr>
          <w:rFonts w:ascii="宋体" w:eastAsia="宋体" w:hAnsi="宋体" w:hint="eastAsia"/>
          <w:sz w:val="24"/>
        </w:rPr>
        <w:t>资金</w:t>
      </w:r>
      <w:r w:rsidRPr="00D22C9D">
        <w:rPr>
          <w:rFonts w:ascii="宋体" w:eastAsia="宋体" w:hAnsi="宋体"/>
          <w:sz w:val="24"/>
        </w:rPr>
        <w:t>155.00</w:t>
      </w:r>
      <w:r w:rsidRPr="00D22C9D">
        <w:rPr>
          <w:rFonts w:ascii="宋体" w:eastAsia="宋体" w:hAnsi="宋体" w:hint="eastAsia"/>
          <w:sz w:val="24"/>
        </w:rPr>
        <w:t>万元</w:t>
      </w:r>
      <w:r>
        <w:rPr>
          <w:rFonts w:ascii="宋体" w:eastAsia="宋体" w:hAnsi="宋体" w:hint="eastAsia"/>
          <w:sz w:val="24"/>
        </w:rPr>
        <w:t>，县（区）级配套</w:t>
      </w:r>
      <w:r>
        <w:rPr>
          <w:rFonts w:ascii="宋体" w:eastAsia="宋体" w:hAnsi="宋体" w:cs="Times New Roman" w:hint="eastAsia"/>
          <w:sz w:val="24"/>
        </w:rPr>
        <w:t>奖补</w:t>
      </w:r>
      <w:r>
        <w:rPr>
          <w:rFonts w:ascii="宋体" w:eastAsia="宋体" w:hAnsi="宋体" w:hint="eastAsia"/>
          <w:sz w:val="24"/>
        </w:rPr>
        <w:t>资金未</w:t>
      </w:r>
      <w:r>
        <w:rPr>
          <w:rFonts w:ascii="宋体" w:eastAsia="宋体" w:hAnsi="宋体" w:cs="Times New Roman" w:hint="eastAsia"/>
          <w:sz w:val="24"/>
        </w:rPr>
        <w:t>到位</w:t>
      </w:r>
      <w:r>
        <w:rPr>
          <w:rFonts w:ascii="宋体" w:eastAsia="宋体" w:hAnsi="宋体" w:cs="Times New Roman"/>
          <w:sz w:val="24"/>
        </w:rPr>
        <w:t>727</w:t>
      </w:r>
      <w:r>
        <w:rPr>
          <w:rFonts w:ascii="宋体" w:eastAsia="宋体" w:hAnsi="宋体" w:cs="Times New Roman" w:hint="eastAsia"/>
          <w:sz w:val="24"/>
        </w:rPr>
        <w:t>万元，实际到位率17.57%</w:t>
      </w:r>
      <w:r>
        <w:rPr>
          <w:rFonts w:ascii="宋体" w:eastAsia="宋体" w:hAnsi="宋体" w:hint="eastAsia"/>
          <w:sz w:val="24"/>
        </w:rPr>
        <w:t>。</w:t>
      </w:r>
      <w:r>
        <w:rPr>
          <w:rFonts w:ascii="宋体" w:eastAsia="宋体" w:hAnsi="宋体" w:cs="Times New Roman" w:hint="eastAsia"/>
          <w:sz w:val="24"/>
        </w:rPr>
        <w:t xml:space="preserve"> </w:t>
      </w:r>
    </w:p>
    <w:p w:rsidR="009C3A8C" w:rsidRPr="00DB7080" w:rsidRDefault="004967D5" w:rsidP="00DB7080">
      <w:pPr>
        <w:spacing w:before="100" w:beforeAutospacing="1" w:after="100" w:afterAutospacing="1" w:line="360" w:lineRule="exact"/>
        <w:ind w:firstLineChars="200" w:firstLine="434"/>
        <w:rPr>
          <w:rFonts w:ascii="黑体" w:eastAsia="黑体" w:hAnsi="黑体" w:cs="黑体"/>
          <w:bCs/>
          <w:sz w:val="24"/>
        </w:rPr>
      </w:pPr>
      <w:r w:rsidRPr="00DB7080">
        <w:rPr>
          <w:rFonts w:ascii="黑体" w:eastAsia="黑体" w:hAnsi="黑体" w:cs="黑体" w:hint="eastAsia"/>
          <w:bCs/>
          <w:sz w:val="24"/>
        </w:rPr>
        <w:t xml:space="preserve"> </w:t>
      </w:r>
      <w:r>
        <w:rPr>
          <w:rFonts w:ascii="黑体" w:eastAsia="黑体" w:hAnsi="黑体" w:cs="黑体" w:hint="eastAsia"/>
          <w:bCs/>
          <w:sz w:val="24"/>
        </w:rPr>
        <w:t xml:space="preserve">2.项目资金使用情况分析 </w:t>
      </w:r>
    </w:p>
    <w:p w:rsidR="00695639" w:rsidRPr="0097106A" w:rsidRDefault="009C2687"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cs="Times New Roman" w:hint="eastAsia"/>
          <w:sz w:val="24"/>
        </w:rPr>
        <w:t>（1）</w:t>
      </w:r>
      <w:r w:rsidR="00695639">
        <w:rPr>
          <w:rFonts w:ascii="宋体" w:eastAsia="宋体" w:hAnsi="宋体" w:cs="Times New Roman" w:hint="eastAsia"/>
          <w:sz w:val="24"/>
        </w:rPr>
        <w:t>2017年蓝莓苹果产业发展补助</w:t>
      </w:r>
      <w:r w:rsidR="00970671">
        <w:rPr>
          <w:rFonts w:ascii="宋体" w:eastAsia="宋体" w:hAnsi="宋体" w:cs="Times New Roman" w:hint="eastAsia"/>
          <w:sz w:val="24"/>
        </w:rPr>
        <w:t>资金支出</w:t>
      </w:r>
      <w:r w:rsidR="00695639">
        <w:rPr>
          <w:rFonts w:ascii="宋体" w:eastAsia="宋体" w:hAnsi="宋体" w:cs="Times New Roman" w:hint="eastAsia"/>
          <w:sz w:val="24"/>
        </w:rPr>
        <w:t>1</w:t>
      </w:r>
      <w:r w:rsidR="00695639">
        <w:rPr>
          <w:rFonts w:ascii="宋体" w:eastAsia="宋体" w:hAnsi="宋体" w:cs="Times New Roman"/>
          <w:sz w:val="24"/>
        </w:rPr>
        <w:t>,</w:t>
      </w:r>
      <w:r w:rsidR="00695639">
        <w:rPr>
          <w:rFonts w:ascii="宋体" w:eastAsia="宋体" w:hAnsi="宋体" w:cs="Times New Roman" w:hint="eastAsia"/>
          <w:sz w:val="24"/>
        </w:rPr>
        <w:t>000</w:t>
      </w:r>
      <w:r w:rsidR="00695639">
        <w:rPr>
          <w:rFonts w:ascii="宋体" w:eastAsia="宋体" w:hAnsi="宋体" w:cs="Times New Roman"/>
          <w:sz w:val="24"/>
        </w:rPr>
        <w:t>.00</w:t>
      </w:r>
      <w:r w:rsidR="00695639">
        <w:rPr>
          <w:rFonts w:ascii="宋体" w:eastAsia="宋体" w:hAnsi="宋体" w:cs="Times New Roman" w:hint="eastAsia"/>
          <w:sz w:val="24"/>
        </w:rPr>
        <w:t>万元；土地流转财政奖补</w:t>
      </w:r>
      <w:r w:rsidR="00970671">
        <w:rPr>
          <w:rFonts w:ascii="宋体" w:eastAsia="宋体" w:hAnsi="宋体" w:cs="Times New Roman" w:hint="eastAsia"/>
          <w:sz w:val="24"/>
        </w:rPr>
        <w:t>资金支出</w:t>
      </w:r>
      <w:r w:rsidR="00695639">
        <w:rPr>
          <w:rFonts w:ascii="宋体" w:eastAsia="宋体" w:hAnsi="宋体" w:cs="Times New Roman" w:hint="eastAsia"/>
          <w:sz w:val="24"/>
        </w:rPr>
        <w:t>882</w:t>
      </w:r>
      <w:r w:rsidR="00695639">
        <w:rPr>
          <w:rFonts w:ascii="宋体" w:eastAsia="宋体" w:hAnsi="宋体" w:cs="Times New Roman"/>
          <w:sz w:val="24"/>
        </w:rPr>
        <w:t>.00</w:t>
      </w:r>
      <w:r w:rsidR="00695639">
        <w:rPr>
          <w:rFonts w:ascii="宋体" w:eastAsia="宋体" w:hAnsi="宋体" w:cs="Times New Roman" w:hint="eastAsia"/>
          <w:sz w:val="24"/>
        </w:rPr>
        <w:t>万元；动物疫病预防控制中心-</w:t>
      </w:r>
      <w:r w:rsidR="00695639" w:rsidRPr="0081099E">
        <w:rPr>
          <w:rFonts w:ascii="宋体" w:eastAsia="宋体" w:hAnsi="宋体" w:cs="Times New Roman" w:hint="eastAsia"/>
          <w:sz w:val="24"/>
        </w:rPr>
        <w:t>布病扑杀补助</w:t>
      </w:r>
      <w:r w:rsidR="00970671">
        <w:rPr>
          <w:rFonts w:ascii="宋体" w:eastAsia="宋体" w:hAnsi="宋体" w:cs="Times New Roman" w:hint="eastAsia"/>
          <w:sz w:val="24"/>
        </w:rPr>
        <w:t>资金支出</w:t>
      </w:r>
      <w:r w:rsidR="00695639">
        <w:rPr>
          <w:rFonts w:ascii="宋体" w:eastAsia="宋体" w:hAnsi="宋体" w:cs="Times New Roman" w:hint="eastAsia"/>
          <w:sz w:val="24"/>
        </w:rPr>
        <w:t>212</w:t>
      </w:r>
      <w:r w:rsidR="00695639">
        <w:rPr>
          <w:rFonts w:ascii="宋体" w:eastAsia="宋体" w:hAnsi="宋体" w:cs="Times New Roman"/>
          <w:sz w:val="24"/>
        </w:rPr>
        <w:t>.00</w:t>
      </w:r>
      <w:r w:rsidR="00695639">
        <w:rPr>
          <w:rFonts w:ascii="宋体" w:eastAsia="宋体" w:hAnsi="宋体" w:cs="Times New Roman" w:hint="eastAsia"/>
          <w:sz w:val="24"/>
        </w:rPr>
        <w:t>万元；国际蓝莓大会会议经费</w:t>
      </w:r>
      <w:r w:rsidR="00132985">
        <w:rPr>
          <w:rFonts w:ascii="宋体" w:eastAsia="宋体" w:hAnsi="宋体" w:cs="Times New Roman" w:hint="eastAsia"/>
          <w:sz w:val="24"/>
        </w:rPr>
        <w:t>支出</w:t>
      </w:r>
      <w:r w:rsidR="00695639">
        <w:rPr>
          <w:rFonts w:ascii="宋体" w:eastAsia="宋体" w:hAnsi="宋体" w:cs="Times New Roman" w:hint="eastAsia"/>
          <w:sz w:val="24"/>
        </w:rPr>
        <w:t>137</w:t>
      </w:r>
      <w:r w:rsidR="00695639">
        <w:rPr>
          <w:rFonts w:ascii="宋体" w:eastAsia="宋体" w:hAnsi="宋体" w:cs="Times New Roman"/>
          <w:sz w:val="24"/>
        </w:rPr>
        <w:t>.00</w:t>
      </w:r>
      <w:r w:rsidR="00695639">
        <w:rPr>
          <w:rFonts w:ascii="宋体" w:eastAsia="宋体" w:hAnsi="宋体" w:cs="Times New Roman" w:hint="eastAsia"/>
          <w:sz w:val="24"/>
        </w:rPr>
        <w:t>万元；</w:t>
      </w:r>
      <w:r w:rsidR="00695639" w:rsidRPr="00F51DB9">
        <w:rPr>
          <w:rFonts w:ascii="宋体" w:eastAsia="宋体" w:hAnsi="宋体" w:cs="Times New Roman" w:hint="eastAsia"/>
          <w:sz w:val="24"/>
        </w:rPr>
        <w:t>蓝莓工程试验仪器购置补助</w:t>
      </w:r>
      <w:r w:rsidR="00132985">
        <w:rPr>
          <w:rFonts w:ascii="宋体" w:eastAsia="宋体" w:hAnsi="宋体" w:cs="Times New Roman" w:hint="eastAsia"/>
          <w:sz w:val="24"/>
        </w:rPr>
        <w:t>资金支出</w:t>
      </w:r>
      <w:r w:rsidR="00695639">
        <w:rPr>
          <w:rFonts w:ascii="宋体" w:eastAsia="宋体" w:hAnsi="宋体" w:cs="Times New Roman" w:hint="eastAsia"/>
          <w:sz w:val="24"/>
        </w:rPr>
        <w:t>400</w:t>
      </w:r>
      <w:r w:rsidR="00695639">
        <w:rPr>
          <w:rFonts w:ascii="宋体" w:eastAsia="宋体" w:hAnsi="宋体" w:cs="Times New Roman"/>
          <w:sz w:val="24"/>
        </w:rPr>
        <w:t>.00</w:t>
      </w:r>
      <w:r w:rsidR="00695639">
        <w:rPr>
          <w:rFonts w:ascii="宋体" w:eastAsia="宋体" w:hAnsi="宋体" w:cs="Times New Roman" w:hint="eastAsia"/>
          <w:sz w:val="24"/>
        </w:rPr>
        <w:t>万元，</w:t>
      </w:r>
      <w:r w:rsidR="00132985">
        <w:rPr>
          <w:rFonts w:ascii="宋体" w:eastAsia="宋体" w:hAnsi="宋体" w:hint="eastAsia"/>
          <w:sz w:val="24"/>
        </w:rPr>
        <w:t>合计支出金额</w:t>
      </w:r>
      <w:r w:rsidR="00695639" w:rsidRPr="0097106A">
        <w:rPr>
          <w:rFonts w:ascii="宋体" w:eastAsia="宋体" w:hAnsi="宋体" w:hint="eastAsia"/>
          <w:sz w:val="24"/>
        </w:rPr>
        <w:t>2631万元，</w:t>
      </w:r>
      <w:r w:rsidR="00132985">
        <w:rPr>
          <w:rFonts w:ascii="宋体" w:eastAsia="宋体" w:hAnsi="宋体" w:hint="eastAsia"/>
          <w:sz w:val="24"/>
        </w:rPr>
        <w:t>项目</w:t>
      </w:r>
      <w:r w:rsidR="00695639" w:rsidRPr="0097106A">
        <w:rPr>
          <w:rFonts w:ascii="宋体" w:eastAsia="宋体" w:hAnsi="宋体" w:hint="eastAsia"/>
          <w:sz w:val="24"/>
        </w:rPr>
        <w:t>资金</w:t>
      </w:r>
      <w:r w:rsidR="00132985">
        <w:rPr>
          <w:rFonts w:ascii="宋体" w:eastAsia="宋体" w:hAnsi="宋体" w:hint="eastAsia"/>
          <w:sz w:val="24"/>
        </w:rPr>
        <w:t>支出率</w:t>
      </w:r>
      <w:r w:rsidR="00695639" w:rsidRPr="0097106A">
        <w:rPr>
          <w:rFonts w:ascii="宋体" w:eastAsia="宋体" w:hAnsi="宋体" w:hint="eastAsia"/>
          <w:sz w:val="24"/>
        </w:rPr>
        <w:t xml:space="preserve">100%。 </w:t>
      </w:r>
    </w:p>
    <w:p w:rsidR="00695639" w:rsidRDefault="009C2687" w:rsidP="00DB7080">
      <w:pPr>
        <w:numPr>
          <w:ilvl w:val="255"/>
          <w:numId w:val="0"/>
        </w:numPr>
        <w:spacing w:before="100" w:beforeAutospacing="1" w:after="100" w:afterAutospacing="1" w:line="500" w:lineRule="exact"/>
        <w:ind w:firstLine="200"/>
        <w:rPr>
          <w:rFonts w:ascii="宋体" w:eastAsia="宋体" w:hAnsi="宋体"/>
          <w:sz w:val="24"/>
        </w:rPr>
      </w:pPr>
      <w:r>
        <w:rPr>
          <w:rFonts w:ascii="宋体" w:eastAsia="宋体" w:hAnsi="宋体" w:hint="eastAsia"/>
          <w:sz w:val="24"/>
        </w:rPr>
        <w:t>（2）</w:t>
      </w:r>
      <w:r w:rsidR="00695639">
        <w:rPr>
          <w:rFonts w:ascii="宋体" w:eastAsia="宋体" w:hAnsi="宋体"/>
          <w:sz w:val="24"/>
        </w:rPr>
        <w:t>经对项目资金延伸检查</w:t>
      </w:r>
      <w:r w:rsidR="00695639">
        <w:rPr>
          <w:rFonts w:ascii="宋体" w:eastAsia="宋体" w:hAnsi="宋体" w:hint="eastAsia"/>
          <w:sz w:val="24"/>
        </w:rPr>
        <w:t>，</w:t>
      </w:r>
      <w:r w:rsidR="00695639">
        <w:rPr>
          <w:rFonts w:ascii="宋体" w:eastAsia="宋体" w:hAnsi="宋体"/>
          <w:sz w:val="24"/>
        </w:rPr>
        <w:t>存在</w:t>
      </w:r>
      <w:r w:rsidR="00695639">
        <w:rPr>
          <w:rFonts w:ascii="宋体" w:eastAsia="宋体" w:hAnsi="宋体" w:hint="eastAsia"/>
          <w:sz w:val="24"/>
        </w:rPr>
        <w:t>县</w:t>
      </w:r>
      <w:r w:rsidR="00695639">
        <w:rPr>
          <w:rFonts w:ascii="宋体" w:eastAsia="宋体" w:hAnsi="宋体"/>
          <w:sz w:val="24"/>
        </w:rPr>
        <w:t>(</w:t>
      </w:r>
      <w:r w:rsidR="00695639">
        <w:rPr>
          <w:rFonts w:ascii="宋体" w:eastAsia="宋体" w:hAnsi="宋体" w:hint="eastAsia"/>
          <w:sz w:val="24"/>
        </w:rPr>
        <w:t>区)财政</w:t>
      </w:r>
      <w:r w:rsidR="008214F3">
        <w:rPr>
          <w:rFonts w:ascii="宋体" w:eastAsia="宋体" w:hAnsi="宋体" w:hint="eastAsia"/>
          <w:sz w:val="24"/>
        </w:rPr>
        <w:t>配套</w:t>
      </w:r>
      <w:r w:rsidR="00695639">
        <w:rPr>
          <w:rFonts w:ascii="宋体" w:eastAsia="宋体" w:hAnsi="宋体" w:hint="eastAsia"/>
          <w:sz w:val="24"/>
        </w:rPr>
        <w:t>资金未及时到位，导致目标兑付未完成</w:t>
      </w:r>
      <w:r w:rsidR="008214F3">
        <w:rPr>
          <w:rFonts w:ascii="宋体" w:eastAsia="宋体" w:hAnsi="宋体" w:hint="eastAsia"/>
          <w:sz w:val="24"/>
        </w:rPr>
        <w:t>。</w:t>
      </w:r>
    </w:p>
    <w:p w:rsidR="009C3A8C" w:rsidRDefault="00695639" w:rsidP="00DB7080">
      <w:pPr>
        <w:spacing w:before="100" w:beforeAutospacing="1" w:after="100" w:afterAutospacing="1" w:line="500" w:lineRule="exact"/>
        <w:ind w:firstLineChars="200" w:firstLine="434"/>
        <w:rPr>
          <w:rFonts w:ascii="宋体" w:hAnsi="宋体"/>
          <w:sz w:val="24"/>
        </w:rPr>
      </w:pPr>
      <w:r>
        <w:rPr>
          <w:rFonts w:ascii="宋体" w:eastAsia="宋体" w:hAnsi="宋体" w:cs="Times New Roman" w:hint="eastAsia"/>
          <w:sz w:val="24"/>
        </w:rPr>
        <w:t>土地流转财政</w:t>
      </w:r>
      <w:r w:rsidRPr="00D22C9D">
        <w:rPr>
          <w:rFonts w:ascii="宋体" w:eastAsia="宋体" w:hAnsi="宋体" w:cs="Times New Roman" w:hint="eastAsia"/>
          <w:sz w:val="24"/>
        </w:rPr>
        <w:t>奖补项目，按“土地流转财政奖补”要求，市级、</w:t>
      </w:r>
      <w:r w:rsidRPr="00D22C9D">
        <w:rPr>
          <w:rFonts w:ascii="宋体" w:eastAsia="宋体" w:hAnsi="宋体" w:hint="eastAsia"/>
          <w:sz w:val="24"/>
        </w:rPr>
        <w:t>县级各配套资金</w:t>
      </w:r>
      <w:r w:rsidRPr="00D22C9D">
        <w:rPr>
          <w:rFonts w:ascii="宋体" w:eastAsia="宋体" w:hAnsi="宋体"/>
          <w:sz w:val="24"/>
        </w:rPr>
        <w:t>882.00</w:t>
      </w:r>
      <w:r w:rsidRPr="00D22C9D">
        <w:rPr>
          <w:rFonts w:ascii="宋体" w:eastAsia="宋体" w:hAnsi="宋体" w:hint="eastAsia"/>
          <w:sz w:val="24"/>
        </w:rPr>
        <w:t>万元，经核实，市级财政奖补资金于</w:t>
      </w:r>
      <w:r w:rsidRPr="00D22C9D">
        <w:rPr>
          <w:rFonts w:ascii="宋体" w:eastAsia="宋体" w:hAnsi="宋体"/>
          <w:sz w:val="24"/>
        </w:rPr>
        <w:t>2017年12月底已全部到位，并</w:t>
      </w:r>
      <w:r w:rsidRPr="00D22C9D">
        <w:rPr>
          <w:rFonts w:ascii="宋体" w:eastAsia="宋体" w:hAnsi="宋体" w:hint="eastAsia"/>
          <w:sz w:val="24"/>
        </w:rPr>
        <w:t>全部兑付，资金到位率</w:t>
      </w:r>
      <w:r w:rsidRPr="00D22C9D">
        <w:rPr>
          <w:rFonts w:ascii="宋体" w:eastAsia="宋体" w:hAnsi="宋体"/>
          <w:sz w:val="24"/>
        </w:rPr>
        <w:t>100%</w:t>
      </w:r>
      <w:r w:rsidRPr="00D22C9D">
        <w:rPr>
          <w:rFonts w:ascii="宋体" w:eastAsia="宋体" w:hAnsi="宋体" w:hint="eastAsia"/>
          <w:sz w:val="24"/>
        </w:rPr>
        <w:t>；县（区）级应配套</w:t>
      </w:r>
      <w:r w:rsidRPr="00D22C9D">
        <w:rPr>
          <w:rFonts w:ascii="宋体" w:eastAsia="宋体" w:hAnsi="宋体" w:cs="Times New Roman" w:hint="eastAsia"/>
          <w:sz w:val="24"/>
        </w:rPr>
        <w:t>奖补</w:t>
      </w:r>
      <w:r w:rsidRPr="00D22C9D">
        <w:rPr>
          <w:rFonts w:ascii="宋体" w:eastAsia="宋体" w:hAnsi="宋体" w:hint="eastAsia"/>
          <w:sz w:val="24"/>
        </w:rPr>
        <w:t>资金</w:t>
      </w:r>
      <w:r w:rsidRPr="00D22C9D">
        <w:rPr>
          <w:rFonts w:ascii="宋体" w:eastAsia="宋体" w:hAnsi="宋体"/>
          <w:sz w:val="24"/>
        </w:rPr>
        <w:t>882.00</w:t>
      </w:r>
      <w:r w:rsidRPr="00D22C9D">
        <w:rPr>
          <w:rFonts w:ascii="宋体" w:eastAsia="宋体" w:hAnsi="宋体" w:hint="eastAsia"/>
          <w:sz w:val="24"/>
        </w:rPr>
        <w:t>元，实际</w:t>
      </w:r>
      <w:r w:rsidR="00132985">
        <w:rPr>
          <w:rFonts w:ascii="宋体" w:eastAsia="宋体" w:hAnsi="宋体" w:hint="eastAsia"/>
          <w:sz w:val="24"/>
        </w:rPr>
        <w:t>到位</w:t>
      </w:r>
      <w:r w:rsidRPr="00D22C9D">
        <w:rPr>
          <w:rFonts w:ascii="宋体" w:eastAsia="宋体" w:hAnsi="宋体" w:hint="eastAsia"/>
          <w:sz w:val="24"/>
        </w:rPr>
        <w:t>配套</w:t>
      </w:r>
      <w:r w:rsidRPr="00D22C9D">
        <w:rPr>
          <w:rFonts w:ascii="宋体" w:eastAsia="宋体" w:hAnsi="宋体" w:cs="Times New Roman" w:hint="eastAsia"/>
          <w:sz w:val="24"/>
        </w:rPr>
        <w:t>奖补</w:t>
      </w:r>
      <w:r w:rsidRPr="00D22C9D">
        <w:rPr>
          <w:rFonts w:ascii="宋体" w:eastAsia="宋体" w:hAnsi="宋体" w:hint="eastAsia"/>
          <w:sz w:val="24"/>
        </w:rPr>
        <w:t>资金</w:t>
      </w:r>
      <w:r w:rsidRPr="00D22C9D">
        <w:rPr>
          <w:rFonts w:ascii="宋体" w:eastAsia="宋体" w:hAnsi="宋体"/>
          <w:sz w:val="24"/>
        </w:rPr>
        <w:t>155.00</w:t>
      </w:r>
      <w:r w:rsidRPr="00D22C9D">
        <w:rPr>
          <w:rFonts w:ascii="宋体" w:eastAsia="宋体" w:hAnsi="宋体" w:hint="eastAsia"/>
          <w:sz w:val="24"/>
        </w:rPr>
        <w:t>万元（</w:t>
      </w:r>
      <w:r>
        <w:rPr>
          <w:rFonts w:ascii="宋体" w:eastAsia="宋体" w:hAnsi="宋体" w:hint="eastAsia"/>
          <w:sz w:val="24"/>
        </w:rPr>
        <w:t>马龙县</w:t>
      </w:r>
      <w:r>
        <w:rPr>
          <w:rFonts w:ascii="宋体" w:eastAsia="宋体" w:hAnsi="宋体"/>
          <w:sz w:val="24"/>
        </w:rPr>
        <w:t>76.00</w:t>
      </w:r>
      <w:r>
        <w:rPr>
          <w:rFonts w:ascii="宋体" w:eastAsia="宋体" w:hAnsi="宋体" w:hint="eastAsia"/>
          <w:sz w:val="24"/>
        </w:rPr>
        <w:t>万元、陆良县</w:t>
      </w:r>
      <w:r>
        <w:rPr>
          <w:rFonts w:ascii="宋体" w:eastAsia="宋体" w:hAnsi="宋体"/>
          <w:sz w:val="24"/>
        </w:rPr>
        <w:t>79.00</w:t>
      </w:r>
      <w:r>
        <w:rPr>
          <w:rFonts w:ascii="宋体" w:eastAsia="宋体" w:hAnsi="宋体" w:hint="eastAsia"/>
          <w:sz w:val="24"/>
        </w:rPr>
        <w:t>万元），</w:t>
      </w:r>
      <w:r w:rsidR="00132985">
        <w:rPr>
          <w:rFonts w:ascii="宋体" w:eastAsia="宋体" w:hAnsi="宋体" w:hint="eastAsia"/>
          <w:sz w:val="24"/>
        </w:rPr>
        <w:t>已</w:t>
      </w:r>
      <w:r>
        <w:rPr>
          <w:rFonts w:ascii="宋体" w:eastAsia="宋体" w:hAnsi="宋体" w:hint="eastAsia"/>
          <w:sz w:val="24"/>
        </w:rPr>
        <w:t>兑付完毕。县（区）级配套</w:t>
      </w:r>
      <w:r>
        <w:rPr>
          <w:rFonts w:ascii="宋体" w:eastAsia="宋体" w:hAnsi="宋体" w:cs="Times New Roman" w:hint="eastAsia"/>
          <w:sz w:val="24"/>
        </w:rPr>
        <w:t>奖补</w:t>
      </w:r>
      <w:r>
        <w:rPr>
          <w:rFonts w:ascii="宋体" w:eastAsia="宋体" w:hAnsi="宋体" w:hint="eastAsia"/>
          <w:sz w:val="24"/>
        </w:rPr>
        <w:t>资金未</w:t>
      </w:r>
      <w:r>
        <w:rPr>
          <w:rFonts w:ascii="宋体" w:eastAsia="宋体" w:hAnsi="宋体" w:cs="Times New Roman" w:hint="eastAsia"/>
          <w:sz w:val="24"/>
        </w:rPr>
        <w:t>到位</w:t>
      </w:r>
      <w:r>
        <w:rPr>
          <w:rFonts w:ascii="宋体" w:eastAsia="宋体" w:hAnsi="宋体" w:cs="Times New Roman"/>
          <w:sz w:val="24"/>
        </w:rPr>
        <w:t>727</w:t>
      </w:r>
      <w:r>
        <w:rPr>
          <w:rFonts w:ascii="宋体" w:eastAsia="宋体" w:hAnsi="宋体" w:cs="Times New Roman" w:hint="eastAsia"/>
          <w:sz w:val="24"/>
        </w:rPr>
        <w:t>万元，</w:t>
      </w:r>
      <w:r>
        <w:rPr>
          <w:rFonts w:ascii="宋体" w:eastAsia="宋体" w:hAnsi="宋体" w:hint="eastAsia"/>
          <w:sz w:val="24"/>
        </w:rPr>
        <w:t>未兑付。</w:t>
      </w:r>
      <w:r>
        <w:rPr>
          <w:rFonts w:ascii="宋体" w:eastAsia="宋体" w:hAnsi="宋体" w:cs="Times New Roman" w:hint="eastAsia"/>
          <w:sz w:val="24"/>
        </w:rPr>
        <w:t xml:space="preserve"> </w:t>
      </w:r>
    </w:p>
    <w:p w:rsidR="009C3A8C" w:rsidRPr="00DB7080" w:rsidRDefault="004967D5" w:rsidP="00DB7080">
      <w:pPr>
        <w:spacing w:before="100" w:beforeAutospacing="1" w:after="100" w:afterAutospacing="1" w:line="360" w:lineRule="exact"/>
        <w:ind w:firstLineChars="200" w:firstLine="434"/>
        <w:rPr>
          <w:rFonts w:ascii="黑体" w:eastAsia="黑体" w:hAnsi="黑体" w:cs="黑体"/>
          <w:bCs/>
          <w:sz w:val="24"/>
        </w:rPr>
      </w:pPr>
      <w:r w:rsidRPr="00DB7080">
        <w:rPr>
          <w:rFonts w:ascii="黑体" w:eastAsia="黑体" w:hAnsi="黑体" w:cs="黑体" w:hint="eastAsia"/>
          <w:bCs/>
          <w:sz w:val="24"/>
        </w:rPr>
        <w:t>3.项目资金管理情况分析</w:t>
      </w:r>
    </w:p>
    <w:p w:rsidR="009C3A8C"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cs="Times New Roman" w:hint="eastAsia"/>
          <w:sz w:val="24"/>
        </w:rPr>
        <w:t>曲靖市</w:t>
      </w:r>
      <w:r w:rsidR="00846460" w:rsidRPr="00DB7080">
        <w:rPr>
          <w:rFonts w:asciiTheme="minorEastAsia" w:eastAsiaTheme="minorEastAsia" w:hAnsiTheme="minorEastAsia" w:cs="Times New Roman" w:hint="eastAsia"/>
          <w:sz w:val="24"/>
        </w:rPr>
        <w:t>农业局</w:t>
      </w:r>
      <w:r w:rsidRPr="00DB7080">
        <w:rPr>
          <w:rFonts w:asciiTheme="minorEastAsia" w:eastAsiaTheme="minorEastAsia" w:hAnsiTheme="minorEastAsia" w:cs="Times New Roman" w:hint="eastAsia"/>
          <w:sz w:val="24"/>
        </w:rPr>
        <w:t>根据国家相关法规的规定，执行及制定了</w:t>
      </w:r>
      <w:r w:rsidR="00846460" w:rsidRPr="00DB7080">
        <w:rPr>
          <w:rFonts w:asciiTheme="minorEastAsia" w:eastAsiaTheme="minorEastAsia" w:hAnsiTheme="minorEastAsia" w:cs="Times New Roman" w:hint="eastAsia"/>
          <w:sz w:val="24"/>
        </w:rPr>
        <w:t>《关于印发曲靖市农业局内</w:t>
      </w:r>
      <w:r w:rsidR="00846460" w:rsidRPr="00DB7080">
        <w:rPr>
          <w:rFonts w:asciiTheme="minorEastAsia" w:eastAsiaTheme="minorEastAsia" w:hAnsiTheme="minorEastAsia" w:cs="Times New Roman" w:hint="eastAsia"/>
          <w:sz w:val="24"/>
        </w:rPr>
        <w:lastRenderedPageBreak/>
        <w:t>部控制制度的通知》曲农【2015】12号及</w:t>
      </w:r>
      <w:r w:rsidR="00846460" w:rsidRPr="00DB7080">
        <w:rPr>
          <w:rFonts w:asciiTheme="minorEastAsia" w:eastAsiaTheme="minorEastAsia" w:hAnsiTheme="minorEastAsia" w:hint="eastAsia"/>
          <w:kern w:val="0"/>
          <w:sz w:val="24"/>
        </w:rPr>
        <w:t>《曲靖市农业局 曲靖市财政局关于申报农村土地流转规模经营财政奖补项目的通知》曲农【2017】101号等文件</w:t>
      </w:r>
      <w:r w:rsidRPr="00DB7080">
        <w:rPr>
          <w:rFonts w:asciiTheme="minorEastAsia" w:eastAsiaTheme="minorEastAsia" w:hAnsiTheme="minorEastAsia" w:cs="Times New Roman" w:hint="eastAsia"/>
          <w:sz w:val="24"/>
        </w:rPr>
        <w:t>对</w:t>
      </w:r>
      <w:r w:rsidR="00846460" w:rsidRPr="00DB7080">
        <w:rPr>
          <w:rFonts w:asciiTheme="minorEastAsia" w:eastAsiaTheme="minorEastAsia" w:hAnsiTheme="minorEastAsia" w:hint="eastAsia"/>
          <w:sz w:val="24"/>
        </w:rPr>
        <w:t>农业产业化发展专项经费</w:t>
      </w:r>
      <w:r w:rsidRPr="00DB7080">
        <w:rPr>
          <w:rFonts w:asciiTheme="minorEastAsia" w:eastAsiaTheme="minorEastAsia" w:hAnsiTheme="minorEastAsia" w:cs="Times New Roman" w:hint="eastAsia"/>
          <w:sz w:val="24"/>
        </w:rPr>
        <w:t>项目专项资金使</w:t>
      </w:r>
      <w:r w:rsidRPr="00DB7080">
        <w:rPr>
          <w:rFonts w:asciiTheme="minorEastAsia" w:eastAsiaTheme="minorEastAsia" w:hAnsiTheme="minorEastAsia" w:hint="eastAsia"/>
          <w:sz w:val="24"/>
        </w:rPr>
        <w:t xml:space="preserve">用的内容、使用范围、资金使用条件和程序等内容进行了明确规定。 </w:t>
      </w:r>
    </w:p>
    <w:p w:rsidR="009C3A8C" w:rsidRDefault="004967D5">
      <w:pPr>
        <w:pStyle w:val="10"/>
        <w:spacing w:before="100" w:beforeAutospacing="1" w:after="100" w:afterAutospacing="1" w:line="360" w:lineRule="exact"/>
        <w:ind w:firstLineChars="100" w:firstLine="217"/>
        <w:rPr>
          <w:rFonts w:ascii="黑体" w:eastAsia="黑体" w:hAnsi="黑体" w:cs="宋体"/>
          <w:sz w:val="24"/>
        </w:rPr>
      </w:pPr>
      <w:r>
        <w:rPr>
          <w:rFonts w:ascii="黑体" w:eastAsia="黑体" w:hAnsi="黑体" w:cs="宋体" w:hint="eastAsia"/>
          <w:sz w:val="24"/>
        </w:rPr>
        <w:t>4.财务核算规范性分析</w:t>
      </w:r>
    </w:p>
    <w:p w:rsidR="00846460" w:rsidRPr="004A1329" w:rsidRDefault="00846460"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曲靖市农业局</w:t>
      </w:r>
      <w:r w:rsidRPr="004A1329">
        <w:rPr>
          <w:rFonts w:ascii="宋体" w:eastAsia="宋体" w:hAnsi="宋体" w:hint="eastAsia"/>
          <w:sz w:val="24"/>
        </w:rPr>
        <w:t>制定了相应的财务管理制度</w:t>
      </w:r>
      <w:r>
        <w:rPr>
          <w:rFonts w:ascii="宋体" w:eastAsia="宋体" w:hAnsi="宋体" w:hint="eastAsia"/>
          <w:sz w:val="24"/>
        </w:rPr>
        <w:t>，</w:t>
      </w:r>
      <w:r w:rsidRPr="004A1329">
        <w:rPr>
          <w:rFonts w:ascii="宋体" w:eastAsia="宋体" w:hAnsi="宋体" w:hint="eastAsia"/>
          <w:sz w:val="24"/>
        </w:rPr>
        <w:t>有相关资金的审批制度与审批流程，做到资金的使用均有完整的审批程序。</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（二）项目实施情况分析</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 xml:space="preserve">1.项目组织管理情况分析 </w:t>
      </w:r>
    </w:p>
    <w:p w:rsidR="00AE4864" w:rsidRPr="00DB7080" w:rsidRDefault="00AE4864" w:rsidP="00DB7080">
      <w:pPr>
        <w:spacing w:before="100" w:beforeAutospacing="1" w:after="100" w:afterAutospacing="1" w:line="500" w:lineRule="exact"/>
        <w:ind w:firstLineChars="200" w:firstLine="434"/>
        <w:rPr>
          <w:rFonts w:ascii="宋体" w:eastAsia="宋体" w:hAnsi="宋体" w:cs="Times New Roman"/>
          <w:sz w:val="24"/>
        </w:rPr>
      </w:pPr>
      <w:r w:rsidRPr="00DB7080">
        <w:rPr>
          <w:rFonts w:ascii="宋体" w:eastAsia="宋体" w:hAnsi="宋体" w:hint="eastAsia"/>
          <w:sz w:val="24"/>
        </w:rPr>
        <w:t>本项目由曲靖市农业局及各县（区）农业部门及</w:t>
      </w:r>
      <w:r w:rsidRPr="00DB7080">
        <w:rPr>
          <w:rFonts w:ascii="宋体" w:eastAsia="宋体" w:hAnsi="宋体" w:cs="Times New Roman" w:hint="eastAsia"/>
          <w:sz w:val="24"/>
        </w:rPr>
        <w:t>曲靖市佳沃现代农业有限公司蓝莓工程技术研究中心</w:t>
      </w:r>
      <w:r w:rsidRPr="00DB7080">
        <w:rPr>
          <w:rFonts w:ascii="宋体" w:eastAsia="宋体" w:hAnsi="宋体" w:hint="eastAsia"/>
          <w:sz w:val="24"/>
        </w:rPr>
        <w:t>组织管理实施，</w:t>
      </w:r>
      <w:r w:rsidRPr="00DB7080">
        <w:rPr>
          <w:rFonts w:ascii="宋体" w:eastAsia="宋体" w:hAnsi="宋体" w:cs="Times New Roman" w:hint="eastAsia"/>
          <w:sz w:val="24"/>
        </w:rPr>
        <w:t>2017年蓝莓苹果产业发展、蓝莓工程试验仪器购置、国际蓝莓大会会议经费、土地流转财政奖补、动物疫病预防控制中心-布病扑杀补助管理流程合规均按以下流程执行：</w:t>
      </w:r>
    </w:p>
    <w:p w:rsidR="00AE4864" w:rsidRPr="00DB7080" w:rsidRDefault="00AE4864" w:rsidP="00DB7080">
      <w:pPr>
        <w:widowControl/>
        <w:spacing w:before="100" w:beforeAutospacing="1" w:after="100" w:afterAutospacing="1" w:line="500" w:lineRule="exact"/>
        <w:ind w:firstLine="200"/>
        <w:rPr>
          <w:rFonts w:ascii="黑体" w:eastAsia="黑体" w:hAnsi="黑体" w:cs="黑体"/>
          <w:bCs/>
          <w:sz w:val="24"/>
        </w:rPr>
      </w:pPr>
      <w:r w:rsidRPr="00DB7080">
        <w:rPr>
          <w:rFonts w:ascii="宋体" w:eastAsia="宋体" w:hAnsi="宋体" w:cs="Times New Roman" w:hint="eastAsia"/>
          <w:sz w:val="24"/>
        </w:rPr>
        <w:t>蓝莓工程试验仪器购置补助</w:t>
      </w:r>
      <w:r w:rsidR="007D7BD9" w:rsidRPr="00DB7080">
        <w:rPr>
          <w:rFonts w:ascii="宋体" w:eastAsia="宋体" w:hAnsi="宋体" w:cs="Times New Roman" w:hint="eastAsia"/>
          <w:sz w:val="24"/>
        </w:rPr>
        <w:t>：</w:t>
      </w:r>
      <w:r w:rsidR="00D72B97" w:rsidRPr="00DB7080">
        <w:rPr>
          <w:rFonts w:ascii="宋体" w:eastAsia="宋体" w:hAnsi="宋体" w:cs="宋体"/>
          <w:kern w:val="0"/>
          <w:sz w:val="24"/>
        </w:rPr>
        <w:t>2014年</w:t>
      </w:r>
      <w:r w:rsidR="00D72B97" w:rsidRPr="00DB7080">
        <w:rPr>
          <w:rFonts w:ascii="宋体" w:eastAsia="宋体" w:hAnsi="宋体" w:cs="宋体" w:hint="eastAsia"/>
          <w:kern w:val="0"/>
          <w:sz w:val="24"/>
        </w:rPr>
        <w:t>9月</w:t>
      </w:r>
      <w:r w:rsidR="00D72B97" w:rsidRPr="00DB7080">
        <w:rPr>
          <w:rFonts w:ascii="宋体" w:eastAsia="宋体" w:hAnsi="宋体" w:cs="宋体"/>
          <w:kern w:val="0"/>
          <w:sz w:val="24"/>
        </w:rPr>
        <w:t>月25日省人民政府</w:t>
      </w:r>
      <w:r w:rsidR="00D72B97" w:rsidRPr="00DB7080">
        <w:rPr>
          <w:rFonts w:ascii="宋体" w:eastAsia="宋体" w:hAnsi="宋体" w:cs="宋体" w:hint="eastAsia"/>
          <w:kern w:val="0"/>
          <w:sz w:val="24"/>
        </w:rPr>
        <w:t>召开</w:t>
      </w:r>
      <w:r w:rsidR="00D72B97" w:rsidRPr="00DB7080">
        <w:rPr>
          <w:rFonts w:ascii="宋体" w:eastAsia="宋体" w:hAnsi="宋体" w:cs="宋体"/>
          <w:kern w:val="0"/>
          <w:sz w:val="24"/>
        </w:rPr>
        <w:t>世家</w:t>
      </w:r>
      <w:r w:rsidR="00D72B97" w:rsidRPr="00DB7080">
        <w:rPr>
          <w:rFonts w:ascii="宋体" w:eastAsia="宋体" w:hAnsi="宋体" w:cs="宋体" w:hint="eastAsia"/>
          <w:kern w:val="0"/>
          <w:sz w:val="24"/>
        </w:rPr>
        <w:t>5</w:t>
      </w:r>
      <w:r w:rsidR="00D72B97" w:rsidRPr="00DB7080">
        <w:rPr>
          <w:rFonts w:ascii="宋体" w:eastAsia="宋体" w:hAnsi="宋体" w:cs="宋体"/>
          <w:kern w:val="0"/>
          <w:sz w:val="24"/>
        </w:rPr>
        <w:t>00强联想佳沃集团投资曲请蓝莓全产业链项目</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按照云南省人民政府专题</w:t>
      </w:r>
      <w:r w:rsidR="00D72B97" w:rsidRPr="00DB7080">
        <w:rPr>
          <w:rFonts w:ascii="宋体" w:eastAsia="宋体" w:hAnsi="宋体" w:cs="宋体" w:hint="eastAsia"/>
          <w:kern w:val="0"/>
          <w:sz w:val="24"/>
        </w:rPr>
        <w:t>会议</w:t>
      </w:r>
      <w:r w:rsidR="00D72B97" w:rsidRPr="00DB7080">
        <w:rPr>
          <w:rFonts w:ascii="宋体" w:eastAsia="宋体" w:hAnsi="宋体" w:cs="宋体"/>
          <w:kern w:val="0"/>
          <w:sz w:val="24"/>
        </w:rPr>
        <w:t>纪要</w:t>
      </w:r>
      <w:r w:rsidR="00D72B97" w:rsidRPr="00DB7080">
        <w:rPr>
          <w:rFonts w:ascii="宋体" w:eastAsia="宋体" w:hAnsi="宋体" w:cs="宋体" w:hint="eastAsia"/>
          <w:kern w:val="0"/>
          <w:sz w:val="24"/>
        </w:rPr>
        <w:t>（2014年75期），</w:t>
      </w:r>
      <w:r w:rsidR="00D72B97" w:rsidRPr="00DB7080">
        <w:rPr>
          <w:rFonts w:ascii="宋体" w:eastAsia="宋体" w:hAnsi="宋体" w:cs="宋体"/>
          <w:kern w:val="0"/>
          <w:sz w:val="24"/>
        </w:rPr>
        <w:t>推进</w:t>
      </w:r>
      <w:r w:rsidR="00D72B97" w:rsidRPr="00DB7080">
        <w:rPr>
          <w:rFonts w:ascii="宋体" w:eastAsia="宋体" w:hAnsi="宋体" w:cs="宋体" w:hint="eastAsia"/>
          <w:kern w:val="0"/>
          <w:sz w:val="24"/>
        </w:rPr>
        <w:t>联想</w:t>
      </w:r>
      <w:r w:rsidR="00D72B97" w:rsidRPr="00DB7080">
        <w:rPr>
          <w:rFonts w:ascii="宋体" w:eastAsia="宋体" w:hAnsi="宋体" w:cs="宋体"/>
          <w:kern w:val="0"/>
          <w:sz w:val="24"/>
        </w:rPr>
        <w:t>佳沃投资</w:t>
      </w:r>
      <w:r w:rsidR="00D72B97" w:rsidRPr="00DB7080">
        <w:rPr>
          <w:rFonts w:ascii="宋体" w:eastAsia="宋体" w:hAnsi="宋体" w:cs="宋体" w:hint="eastAsia"/>
          <w:kern w:val="0"/>
          <w:sz w:val="24"/>
        </w:rPr>
        <w:t>曲靖</w:t>
      </w:r>
      <w:r w:rsidR="00D72B97" w:rsidRPr="00DB7080">
        <w:rPr>
          <w:rFonts w:ascii="宋体" w:eastAsia="宋体" w:hAnsi="宋体" w:cs="宋体"/>
          <w:kern w:val="0"/>
          <w:sz w:val="24"/>
        </w:rPr>
        <w:t>蓝莓全产业链项目建设</w:t>
      </w:r>
      <w:r w:rsidR="00D72B97" w:rsidRPr="00DB7080">
        <w:rPr>
          <w:rFonts w:ascii="宋体" w:eastAsia="宋体" w:hAnsi="宋体" w:cs="宋体" w:hint="eastAsia"/>
          <w:kern w:val="0"/>
          <w:sz w:val="24"/>
        </w:rPr>
        <w:t>→云南省人民政府专题会议纪要(2015第99期）</w:t>
      </w:r>
      <w:r w:rsidR="00D72B97" w:rsidRPr="00DB7080">
        <w:rPr>
          <w:rFonts w:ascii="宋体" w:eastAsia="宋体" w:hAnsi="宋体" w:cs="宋体"/>
          <w:kern w:val="0"/>
          <w:sz w:val="24"/>
        </w:rPr>
        <w:t>联想佳沃集团投资云南蓝莓全产业链和农业项目专题会议纪要</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会议达成四项共识</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一</w:t>
      </w:r>
      <w:r w:rsidR="00D72B97" w:rsidRPr="00DB7080">
        <w:rPr>
          <w:rFonts w:ascii="宋体" w:eastAsia="宋体" w:hAnsi="宋体" w:cs="宋体" w:hint="eastAsia"/>
          <w:kern w:val="0"/>
          <w:sz w:val="24"/>
        </w:rPr>
        <w:t>、联想佳沃建设国家级南高丛蓝莓工程技术研究中心项目；</w:t>
      </w:r>
      <w:r w:rsidR="00D72B97" w:rsidRPr="00DB7080">
        <w:rPr>
          <w:rFonts w:ascii="宋体" w:eastAsia="宋体" w:hAnsi="宋体" w:cs="宋体"/>
          <w:kern w:val="0"/>
          <w:sz w:val="24"/>
        </w:rPr>
        <w:t>二</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联想佳沃集团建议召开2017年国际蓝莓大会:</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2016年曲靖市人民政府专题会议纪要求一是成立蓝莓大会承办机构:二是做好筹备方案</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三是完善全产业链，2017年6月底前完成国家级监基工程技术研发中心等内容</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项目资金按照程序请示曲靖市人民政府</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资金技付至曲靖市农业局账户</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蓝莓大会召开完成按规定程序用发票报账:工程技术研究中心建设采取招投标，建设完成验收合格后采取发票报账制</w:t>
      </w:r>
      <w:r w:rsidR="00D72B97" w:rsidRPr="00DB7080">
        <w:rPr>
          <w:rFonts w:ascii="宋体" w:eastAsia="宋体" w:hAnsi="宋体" w:cs="宋体" w:hint="eastAsia"/>
          <w:kern w:val="0"/>
          <w:sz w:val="24"/>
        </w:rPr>
        <w:t xml:space="preserve">。 </w:t>
      </w:r>
    </w:p>
    <w:p w:rsidR="003D39C9" w:rsidRPr="00DB7080" w:rsidRDefault="003D39C9" w:rsidP="00DB7080">
      <w:pPr>
        <w:widowControl/>
        <w:spacing w:before="100" w:beforeAutospacing="1" w:after="100" w:afterAutospacing="1" w:line="500" w:lineRule="exact"/>
        <w:ind w:firstLine="200"/>
        <w:rPr>
          <w:rFonts w:ascii="宋体" w:eastAsia="宋体" w:hAnsi="宋体" w:cs="Times New Roman"/>
          <w:sz w:val="24"/>
        </w:rPr>
      </w:pPr>
      <w:r w:rsidRPr="00DB7080">
        <w:rPr>
          <w:rFonts w:ascii="宋体" w:eastAsia="宋体" w:hAnsi="宋体" w:cs="Times New Roman" w:hint="eastAsia"/>
          <w:sz w:val="24"/>
        </w:rPr>
        <w:t>2017年蓝莓苹果产业发展补助</w:t>
      </w:r>
      <w:r w:rsidR="007D7BD9" w:rsidRPr="00DB7080">
        <w:rPr>
          <w:rFonts w:ascii="宋体" w:eastAsia="宋体" w:hAnsi="宋体" w:cs="Times New Roman" w:hint="eastAsia"/>
          <w:sz w:val="24"/>
        </w:rPr>
        <w:t>：</w:t>
      </w:r>
      <w:r w:rsidR="00D72B97" w:rsidRPr="00DB7080">
        <w:rPr>
          <w:rFonts w:ascii="宋体" w:eastAsia="宋体" w:hAnsi="宋体" w:cs="宋体"/>
          <w:kern w:val="0"/>
          <w:sz w:val="24"/>
        </w:rPr>
        <w:t>为快速推进蓝莓全产业链发展，曲靖市农业局向曲靖市人民政府请示扶持苹果蓝莓产业</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资金1000万拨付至曲靖市农业局账户</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根据发展高</w:t>
      </w:r>
      <w:r w:rsidR="00D72B97" w:rsidRPr="00DB7080">
        <w:rPr>
          <w:rFonts w:ascii="宋体" w:eastAsia="宋体" w:hAnsi="宋体" w:cs="宋体"/>
          <w:kern w:val="0"/>
          <w:sz w:val="24"/>
        </w:rPr>
        <w:lastRenderedPageBreak/>
        <w:t>端优质蓝幕保证蓝莓产业优质发展、实行规模化、标准化项目奖补申报，由于项目跨年度造成资金收回</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请示曲靖市财政局回拨项目奖补资金</w:t>
      </w:r>
      <w:r w:rsidR="00D72B97" w:rsidRPr="00DB7080">
        <w:rPr>
          <w:rFonts w:ascii="宋体" w:eastAsia="宋体" w:hAnsi="宋体" w:cs="宋体" w:hint="eastAsia"/>
          <w:kern w:val="0"/>
          <w:sz w:val="24"/>
        </w:rPr>
        <w:t>→</w:t>
      </w:r>
      <w:r w:rsidR="00D72B97" w:rsidRPr="00DB7080">
        <w:rPr>
          <w:rFonts w:ascii="宋体" w:eastAsia="宋体" w:hAnsi="宋体" w:cs="宋体"/>
          <w:kern w:val="0"/>
          <w:sz w:val="24"/>
        </w:rPr>
        <w:t>项目建设完成后按程序验收由项目建设方出具发票报账</w:t>
      </w:r>
      <w:r w:rsidR="00D72B97" w:rsidRPr="00DB7080">
        <w:rPr>
          <w:rFonts w:ascii="宋体" w:eastAsia="宋体" w:hAnsi="宋体" w:cs="宋体" w:hint="eastAsia"/>
          <w:kern w:val="0"/>
          <w:sz w:val="24"/>
        </w:rPr>
        <w:t xml:space="preserve">。 </w:t>
      </w:r>
    </w:p>
    <w:p w:rsidR="00AE4864" w:rsidRPr="00DB7080" w:rsidRDefault="007D7BD9" w:rsidP="00DB7080">
      <w:pPr>
        <w:spacing w:before="100" w:beforeAutospacing="1" w:after="100" w:afterAutospacing="1" w:line="500" w:lineRule="exact"/>
        <w:ind w:firstLineChars="200" w:firstLine="434"/>
        <w:rPr>
          <w:rFonts w:ascii="宋体" w:eastAsia="宋体" w:hAnsi="宋体" w:cs="Times New Roman"/>
          <w:sz w:val="24"/>
        </w:rPr>
      </w:pPr>
      <w:r w:rsidRPr="00DB7080">
        <w:rPr>
          <w:rFonts w:ascii="宋体" w:eastAsia="宋体" w:hAnsi="宋体" w:cs="Times New Roman" w:hint="eastAsia"/>
          <w:sz w:val="24"/>
        </w:rPr>
        <w:t>土地流转财政奖补项目：</w:t>
      </w:r>
      <w:r w:rsidRPr="00DB7080">
        <w:rPr>
          <w:rFonts w:ascii="宋体" w:eastAsia="宋体" w:hAnsi="宋体" w:cs="宋体"/>
          <w:kern w:val="0"/>
          <w:sz w:val="24"/>
        </w:rPr>
        <w:t>根据曲靖市第四届人民代表大会第六次会议审查批准的2017年市级地方财政预算和市农业局部门预算的批复</w:t>
      </w:r>
      <w:r w:rsidRPr="00DB7080">
        <w:rPr>
          <w:rFonts w:ascii="宋体" w:eastAsia="宋体" w:hAnsi="宋体" w:cs="宋体" w:hint="eastAsia"/>
          <w:kern w:val="0"/>
          <w:sz w:val="24"/>
        </w:rPr>
        <w:t>→</w:t>
      </w:r>
      <w:r w:rsidRPr="00DB7080">
        <w:rPr>
          <w:rFonts w:ascii="宋体" w:eastAsia="宋体" w:hAnsi="宋体" w:cs="宋体"/>
          <w:kern w:val="0"/>
          <w:sz w:val="24"/>
        </w:rPr>
        <w:t>《曲靖市人民政府关于创新农村承包土地经营权流转机制促进农业适度规模经营的意见》曲政发</w:t>
      </w:r>
      <w:r w:rsidRPr="00DB7080">
        <w:rPr>
          <w:rFonts w:ascii="宋体" w:eastAsia="宋体" w:hAnsi="宋体" w:cs="宋体" w:hint="eastAsia"/>
          <w:kern w:val="0"/>
          <w:sz w:val="24"/>
        </w:rPr>
        <w:t>【</w:t>
      </w:r>
      <w:r w:rsidRPr="00DB7080">
        <w:rPr>
          <w:rFonts w:ascii="宋体" w:eastAsia="宋体" w:hAnsi="宋体" w:cs="宋体"/>
          <w:kern w:val="0"/>
          <w:sz w:val="24"/>
        </w:rPr>
        <w:t>2017</w:t>
      </w:r>
      <w:r w:rsidRPr="00DB7080">
        <w:rPr>
          <w:rFonts w:ascii="宋体" w:eastAsia="宋体" w:hAnsi="宋体" w:cs="宋体" w:hint="eastAsia"/>
          <w:kern w:val="0"/>
          <w:sz w:val="24"/>
        </w:rPr>
        <w:t>】</w:t>
      </w:r>
      <w:r w:rsidRPr="00DB7080">
        <w:rPr>
          <w:rFonts w:ascii="宋体" w:eastAsia="宋体" w:hAnsi="宋体" w:cs="宋体"/>
          <w:kern w:val="0"/>
          <w:sz w:val="24"/>
        </w:rPr>
        <w:t>31号，市农业局和市财政局《关于申报农村土地流转规模经营财政奖补项目的通知》曲农</w:t>
      </w:r>
      <w:r w:rsidRPr="00DB7080">
        <w:rPr>
          <w:rFonts w:ascii="宋体" w:eastAsia="宋体" w:hAnsi="宋体" w:cs="宋体" w:hint="eastAsia"/>
          <w:kern w:val="0"/>
          <w:sz w:val="24"/>
        </w:rPr>
        <w:t>【</w:t>
      </w:r>
      <w:r w:rsidRPr="00DB7080">
        <w:rPr>
          <w:rFonts w:ascii="宋体" w:eastAsia="宋体" w:hAnsi="宋体" w:cs="宋体"/>
          <w:kern w:val="0"/>
          <w:sz w:val="24"/>
        </w:rPr>
        <w:t>2017</w:t>
      </w:r>
      <w:r w:rsidRPr="00DB7080">
        <w:rPr>
          <w:rFonts w:ascii="宋体" w:eastAsia="宋体" w:hAnsi="宋体" w:cs="宋体" w:hint="eastAsia"/>
          <w:kern w:val="0"/>
          <w:sz w:val="24"/>
        </w:rPr>
        <w:t>】</w:t>
      </w:r>
      <w:r w:rsidRPr="00DB7080">
        <w:rPr>
          <w:rFonts w:ascii="宋体" w:eastAsia="宋体" w:hAnsi="宋体" w:cs="宋体"/>
          <w:kern w:val="0"/>
          <w:sz w:val="24"/>
        </w:rPr>
        <w:t>101号精神，</w:t>
      </w:r>
      <w:r w:rsidRPr="00DB7080">
        <w:rPr>
          <w:rFonts w:ascii="宋体" w:eastAsia="宋体" w:hAnsi="宋体" w:cs="宋体" w:hint="eastAsia"/>
          <w:kern w:val="0"/>
          <w:sz w:val="24"/>
        </w:rPr>
        <w:t>→</w:t>
      </w:r>
      <w:r w:rsidRPr="00DB7080">
        <w:rPr>
          <w:rFonts w:ascii="宋体" w:eastAsia="宋体" w:hAnsi="宋体" w:cs="宋体"/>
          <w:kern w:val="0"/>
          <w:sz w:val="24"/>
        </w:rPr>
        <w:t>经过各级农业部门和财政部门对2017年农村土地流转财政奖补项目反复核实,共有278个经营主体申报规模土地流转面积10.80万亩，申报奖补资金</w:t>
      </w:r>
      <w:r w:rsidRPr="00DB7080">
        <w:rPr>
          <w:rFonts w:ascii="宋体" w:eastAsia="宋体" w:hAnsi="宋体" w:cs="宋体" w:hint="eastAsia"/>
          <w:kern w:val="0"/>
          <w:sz w:val="24"/>
        </w:rPr>
        <w:t>952.23万元，</w:t>
      </w:r>
      <w:r w:rsidRPr="00DB7080">
        <w:rPr>
          <w:rFonts w:ascii="宋体" w:eastAsia="宋体" w:hAnsi="宋体" w:cs="宋体"/>
          <w:kern w:val="0"/>
          <w:sz w:val="24"/>
        </w:rPr>
        <w:t>最终兑现奖补面积10.47万亩，兑现市级奖补资金882万元</w:t>
      </w:r>
      <w:r w:rsidRPr="00DB7080">
        <w:rPr>
          <w:rFonts w:ascii="宋体" w:eastAsia="宋体" w:hAnsi="宋体" w:cs="宋体" w:hint="eastAsia"/>
          <w:kern w:val="0"/>
          <w:sz w:val="24"/>
        </w:rPr>
        <w:t xml:space="preserve">→ 财政将资金拨付至农业局→各县（区）农业部门根据奖补目标进行奖补。 </w:t>
      </w:r>
    </w:p>
    <w:p w:rsidR="00AE4864" w:rsidRPr="00DB7080" w:rsidRDefault="003D39C9" w:rsidP="00DB7080">
      <w:pPr>
        <w:spacing w:before="100" w:beforeAutospacing="1" w:after="100" w:afterAutospacing="1" w:line="500" w:lineRule="exact"/>
        <w:ind w:firstLineChars="200" w:firstLine="434"/>
        <w:rPr>
          <w:rFonts w:ascii="宋体" w:eastAsia="宋体" w:hAnsi="宋体" w:cs="Times New Roman"/>
          <w:sz w:val="24"/>
        </w:rPr>
      </w:pPr>
      <w:r w:rsidRPr="00DB7080">
        <w:rPr>
          <w:rFonts w:ascii="宋体" w:eastAsia="宋体" w:hAnsi="宋体" w:cs="Times New Roman" w:hint="eastAsia"/>
          <w:sz w:val="24"/>
        </w:rPr>
        <w:t>动物疫病预防控制中心-布病扑杀补助经费</w:t>
      </w:r>
      <w:r w:rsidR="007D7BD9" w:rsidRPr="00DB7080">
        <w:rPr>
          <w:rFonts w:ascii="宋体" w:eastAsia="宋体" w:hAnsi="宋体" w:cs="Times New Roman" w:hint="eastAsia"/>
          <w:sz w:val="24"/>
        </w:rPr>
        <w:t>：</w:t>
      </w:r>
      <w:r w:rsidR="00C62605" w:rsidRPr="00DB7080">
        <w:rPr>
          <w:rFonts w:ascii="宋体" w:eastAsia="宋体" w:hAnsi="宋体" w:cs="Times New Roman" w:hint="eastAsia"/>
          <w:sz w:val="24"/>
        </w:rPr>
        <w:t>根据市委、市政府批示，按照相关防控要求，确定的“两个确保”目标，及《曲靖市人民政府办公室关于做好2017年重大动物疫病防控工作的通知》曲政办发【2017】21号精神→</w:t>
      </w:r>
      <w:r w:rsidR="00D129C0" w:rsidRPr="00DB7080">
        <w:rPr>
          <w:rFonts w:ascii="宋体" w:eastAsia="宋体" w:hAnsi="宋体" w:cs="Times New Roman" w:hint="eastAsia"/>
          <w:sz w:val="24"/>
        </w:rPr>
        <w:t>市</w:t>
      </w:r>
      <w:r w:rsidR="00C62605" w:rsidRPr="00DB7080">
        <w:rPr>
          <w:rFonts w:ascii="宋体" w:eastAsia="宋体" w:hAnsi="宋体" w:cs="Times New Roman" w:hint="eastAsia"/>
          <w:sz w:val="24"/>
        </w:rPr>
        <w:t>财政将资金拨付至曲靖市农业局账户→根据扑杀指标任务及扑杀补助金额拨付至各县（区）农业部门→最后由各县（区）农业部门负责资金补助。</w:t>
      </w:r>
    </w:p>
    <w:p w:rsidR="009C3A8C" w:rsidRPr="00DB7080" w:rsidRDefault="007D7BD9"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宋体" w:eastAsia="宋体" w:hAnsi="宋体" w:cs="Times New Roman" w:hint="eastAsia"/>
          <w:sz w:val="24"/>
        </w:rPr>
        <w:t>国际蓝莓大会会议经费：</w:t>
      </w:r>
      <w:r w:rsidR="00CD3A24" w:rsidRPr="00DB7080">
        <w:rPr>
          <w:rFonts w:ascii="宋体" w:eastAsia="宋体" w:hAnsi="宋体" w:cs="Times New Roman" w:hint="eastAsia"/>
          <w:sz w:val="24"/>
        </w:rPr>
        <w:t>年初上报曲靖市人民政府预算安排，后批复资金，根据</w:t>
      </w:r>
      <w:r w:rsidR="00CD3A24" w:rsidRPr="00DB7080">
        <w:rPr>
          <w:rFonts w:ascii="宋体" w:eastAsia="宋体" w:hAnsi="宋体" w:hint="eastAsia"/>
          <w:sz w:val="24"/>
        </w:rPr>
        <w:t>《关于下达市级2017年农业产业化发展专项经费的通知》曲财农【2017】174号文件</w:t>
      </w:r>
      <w:r w:rsidR="00CD3A24" w:rsidRPr="00DB7080">
        <w:rPr>
          <w:rFonts w:ascii="宋体" w:eastAsia="宋体" w:hAnsi="宋体" w:cs="Times New Roman" w:hint="eastAsia"/>
          <w:sz w:val="24"/>
        </w:rPr>
        <w:t>拨付资金，成立蓝莓大会领导小组，会议结束后采取发票报账制。</w:t>
      </w:r>
      <w:r w:rsidR="00BD779A" w:rsidRPr="00DB7080">
        <w:rPr>
          <w:rFonts w:ascii="宋体" w:eastAsia="宋体" w:hAnsi="宋体" w:hint="eastAsia"/>
          <w:sz w:val="24"/>
        </w:rPr>
        <w:t xml:space="preserve"> </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（三）项目绩效情况分析</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sidRPr="00FA1AC1">
        <w:rPr>
          <w:rFonts w:ascii="黑体" w:eastAsia="黑体" w:hAnsi="黑体" w:cs="黑体" w:hint="eastAsia"/>
          <w:bCs/>
          <w:sz w:val="24"/>
        </w:rPr>
        <w:t>1.项目实施对经济和社会效益性分析</w:t>
      </w:r>
    </w:p>
    <w:p w:rsidR="009C3A8C" w:rsidRDefault="00FA1AC1" w:rsidP="00DB7080">
      <w:pPr>
        <w:widowControl/>
        <w:spacing w:before="100" w:beforeAutospacing="1" w:after="100" w:afterAutospacing="1" w:line="500" w:lineRule="exact"/>
        <w:ind w:firstLineChars="200" w:firstLine="434"/>
        <w:jc w:val="left"/>
        <w:rPr>
          <w:rFonts w:ascii="宋体" w:eastAsia="宋体" w:hAnsi="宋体"/>
          <w:sz w:val="24"/>
        </w:rPr>
      </w:pPr>
      <w:r>
        <w:rPr>
          <w:rFonts w:ascii="宋体" w:eastAsia="宋体" w:hAnsi="宋体" w:cs="宋体"/>
          <w:kern w:val="0"/>
          <w:sz w:val="24"/>
        </w:rPr>
        <w:t>农业产业化发展</w:t>
      </w:r>
      <w:r>
        <w:rPr>
          <w:rFonts w:ascii="宋体" w:eastAsia="宋体" w:hAnsi="宋体" w:cs="宋体" w:hint="eastAsia"/>
          <w:kern w:val="0"/>
          <w:sz w:val="24"/>
        </w:rPr>
        <w:t>，</w:t>
      </w:r>
      <w:r w:rsidR="00CB4D34" w:rsidRPr="00CB4D34">
        <w:rPr>
          <w:rFonts w:ascii="宋体" w:eastAsia="宋体" w:hAnsi="宋体" w:cs="宋体"/>
          <w:kern w:val="0"/>
          <w:sz w:val="24"/>
        </w:rPr>
        <w:t>是实现农民增收的主要渠道。改革开放的二十多年以来，是农民收入增长较快的时期，但近几年农民收入增长缓慢，城乡收入差距进一步拉大。农民增收缓慢的内在原因是：农产品产量与农村劳动力“两个充裕”并存；农业生产劳动率和农产品转化加工率“两个过低”</w:t>
      </w:r>
      <w:r>
        <w:rPr>
          <w:rFonts w:ascii="宋体" w:eastAsia="宋体" w:hAnsi="宋体" w:cs="宋体"/>
          <w:kern w:val="0"/>
          <w:sz w:val="24"/>
        </w:rPr>
        <w:t>并存。发展农业产业化</w:t>
      </w:r>
      <w:r w:rsidR="00CB4D34" w:rsidRPr="00CB4D34">
        <w:rPr>
          <w:rFonts w:ascii="宋体" w:eastAsia="宋体" w:hAnsi="宋体" w:cs="宋体"/>
          <w:kern w:val="0"/>
          <w:sz w:val="24"/>
        </w:rPr>
        <w:t>，可以促进农业和农村经济结构</w:t>
      </w:r>
      <w:r w:rsidR="00CB4D34" w:rsidRPr="00CB4D34">
        <w:rPr>
          <w:rFonts w:ascii="宋体" w:eastAsia="宋体" w:hAnsi="宋体" w:cs="宋体"/>
          <w:kern w:val="0"/>
          <w:sz w:val="24"/>
        </w:rPr>
        <w:lastRenderedPageBreak/>
        <w:t>战略性调整向广度和深度进军，有效拉长农业产业链条，增加农业附加值，使农业的整体效益得到显著提高，可以促进小城镇的发展，创造更多的就业岗位，转移农村剩余劳力，增加农民的非农业收入；可以通过农业产业化经营组织与农民建立利益联结机制，使参与产业化经营的农民不但从种、养业中获利，还可分享加工、销售环节的利润，增加收入。</w:t>
      </w:r>
      <w:r w:rsidRPr="00FA1AC1">
        <w:rPr>
          <w:rFonts w:ascii="宋体" w:eastAsia="宋体" w:hAnsi="宋体" w:cs="宋体" w:hint="eastAsia"/>
          <w:kern w:val="0"/>
          <w:sz w:val="24"/>
        </w:rPr>
        <w:t>保持城乡社会稳定,密切各级党委、政府与人民群众关系,推进农业现代化建设,达到民富国强的目标。</w:t>
      </w:r>
      <w:r w:rsidR="00CB4D34">
        <w:rPr>
          <w:rFonts w:ascii="宋体" w:eastAsia="宋体" w:hAnsi="宋体" w:hint="eastAsia"/>
          <w:sz w:val="24"/>
        </w:rPr>
        <w:t xml:space="preserve"> </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2.项目的效率性分析</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（1）项目的实施进度</w:t>
      </w:r>
      <w:r w:rsidR="00CB37D4">
        <w:rPr>
          <w:rFonts w:ascii="黑体" w:eastAsia="黑体" w:hAnsi="黑体" w:cs="黑体" w:hint="eastAsia"/>
          <w:bCs/>
          <w:sz w:val="24"/>
        </w:rPr>
        <w:t xml:space="preserve"> </w:t>
      </w:r>
    </w:p>
    <w:p w:rsidR="00017A24" w:rsidRPr="00DB7080" w:rsidRDefault="00017A24" w:rsidP="00132985">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cs="Times New Roman" w:hint="eastAsia"/>
          <w:sz w:val="24"/>
        </w:rPr>
        <w:t>经检查，除“土地流转财政奖补项目”外，2017年蓝莓苹果产业发展、动物疫病预防控制中心-布病扑杀补助经费、国际蓝莓大会会议经费、蓝莓工程试验仪器购置补助均按绩效目标要求完成。</w:t>
      </w:r>
    </w:p>
    <w:p w:rsidR="00322BB4" w:rsidRDefault="00017A24">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cs="Times New Roman" w:hint="eastAsia"/>
          <w:sz w:val="24"/>
        </w:rPr>
        <w:t>土地流转财政奖补项目，</w:t>
      </w:r>
      <w:r w:rsidRPr="00DB7080">
        <w:rPr>
          <w:rFonts w:asciiTheme="minorEastAsia" w:eastAsiaTheme="minorEastAsia" w:hAnsiTheme="minorEastAsia" w:hint="eastAsia"/>
          <w:sz w:val="24"/>
        </w:rPr>
        <w:t>县（区）级应配套</w:t>
      </w:r>
      <w:r w:rsidRPr="00DB7080">
        <w:rPr>
          <w:rFonts w:asciiTheme="minorEastAsia" w:eastAsiaTheme="minorEastAsia" w:hAnsiTheme="minorEastAsia" w:cs="Times New Roman" w:hint="eastAsia"/>
          <w:sz w:val="24"/>
        </w:rPr>
        <w:t>奖补</w:t>
      </w:r>
      <w:r w:rsidRPr="00DB7080">
        <w:rPr>
          <w:rFonts w:asciiTheme="minorEastAsia" w:eastAsiaTheme="minorEastAsia" w:hAnsiTheme="minorEastAsia" w:hint="eastAsia"/>
          <w:sz w:val="24"/>
        </w:rPr>
        <w:t>资金</w:t>
      </w:r>
      <w:r w:rsidRPr="00DB7080">
        <w:rPr>
          <w:rFonts w:asciiTheme="minorEastAsia" w:eastAsiaTheme="minorEastAsia" w:hAnsiTheme="minorEastAsia"/>
          <w:sz w:val="24"/>
        </w:rPr>
        <w:t>882.00</w:t>
      </w:r>
      <w:r w:rsidRPr="00DB7080">
        <w:rPr>
          <w:rFonts w:asciiTheme="minorEastAsia" w:eastAsiaTheme="minorEastAsia" w:hAnsiTheme="minorEastAsia" w:hint="eastAsia"/>
          <w:sz w:val="24"/>
        </w:rPr>
        <w:t>元，实际</w:t>
      </w:r>
      <w:r w:rsidR="00726BB7">
        <w:rPr>
          <w:rFonts w:asciiTheme="minorEastAsia" w:eastAsiaTheme="minorEastAsia" w:hAnsiTheme="minorEastAsia" w:hint="eastAsia"/>
          <w:sz w:val="24"/>
        </w:rPr>
        <w:t>到位</w:t>
      </w:r>
      <w:r w:rsidRPr="00DB7080">
        <w:rPr>
          <w:rFonts w:asciiTheme="minorEastAsia" w:eastAsiaTheme="minorEastAsia" w:hAnsiTheme="minorEastAsia" w:hint="eastAsia"/>
          <w:sz w:val="24"/>
        </w:rPr>
        <w:t>配套</w:t>
      </w:r>
      <w:r w:rsidRPr="00DB7080">
        <w:rPr>
          <w:rFonts w:asciiTheme="minorEastAsia" w:eastAsiaTheme="minorEastAsia" w:hAnsiTheme="minorEastAsia" w:cs="Times New Roman" w:hint="eastAsia"/>
          <w:sz w:val="24"/>
        </w:rPr>
        <w:t>奖补</w:t>
      </w:r>
      <w:r w:rsidRPr="00DB7080">
        <w:rPr>
          <w:rFonts w:asciiTheme="minorEastAsia" w:eastAsiaTheme="minorEastAsia" w:hAnsiTheme="minorEastAsia" w:hint="eastAsia"/>
          <w:sz w:val="24"/>
        </w:rPr>
        <w:t>资金</w:t>
      </w:r>
      <w:r w:rsidRPr="00DB7080">
        <w:rPr>
          <w:rFonts w:asciiTheme="minorEastAsia" w:eastAsiaTheme="minorEastAsia" w:hAnsiTheme="minorEastAsia"/>
          <w:sz w:val="24"/>
        </w:rPr>
        <w:t>155.00</w:t>
      </w:r>
      <w:r w:rsidRPr="00DB7080">
        <w:rPr>
          <w:rFonts w:asciiTheme="minorEastAsia" w:eastAsiaTheme="minorEastAsia" w:hAnsiTheme="minorEastAsia" w:hint="eastAsia"/>
          <w:sz w:val="24"/>
        </w:rPr>
        <w:t>万元</w:t>
      </w:r>
      <w:r w:rsidR="003E7A8A" w:rsidRPr="00DB7080">
        <w:rPr>
          <w:rFonts w:asciiTheme="minorEastAsia" w:eastAsiaTheme="minorEastAsia" w:hAnsiTheme="minorEastAsia" w:hint="eastAsia"/>
          <w:sz w:val="24"/>
        </w:rPr>
        <w:t>，除</w:t>
      </w:r>
      <w:r w:rsidRPr="00DB7080">
        <w:rPr>
          <w:rFonts w:asciiTheme="minorEastAsia" w:eastAsiaTheme="minorEastAsia" w:hAnsiTheme="minorEastAsia" w:hint="eastAsia"/>
          <w:sz w:val="24"/>
        </w:rPr>
        <w:t>马龙县</w:t>
      </w:r>
      <w:r w:rsidRPr="00DB7080">
        <w:rPr>
          <w:rFonts w:asciiTheme="minorEastAsia" w:eastAsiaTheme="minorEastAsia" w:hAnsiTheme="minorEastAsia"/>
          <w:sz w:val="24"/>
        </w:rPr>
        <w:t>76.00</w:t>
      </w:r>
      <w:r w:rsidRPr="00DB7080">
        <w:rPr>
          <w:rFonts w:asciiTheme="minorEastAsia" w:eastAsiaTheme="minorEastAsia" w:hAnsiTheme="minorEastAsia" w:hint="eastAsia"/>
          <w:sz w:val="24"/>
        </w:rPr>
        <w:t>万元、陆良县</w:t>
      </w:r>
      <w:r w:rsidRPr="00DB7080">
        <w:rPr>
          <w:rFonts w:asciiTheme="minorEastAsia" w:eastAsiaTheme="minorEastAsia" w:hAnsiTheme="minorEastAsia"/>
          <w:sz w:val="24"/>
        </w:rPr>
        <w:t>79.00</w:t>
      </w:r>
      <w:r w:rsidR="003E7A8A" w:rsidRPr="00DB7080">
        <w:rPr>
          <w:rFonts w:asciiTheme="minorEastAsia" w:eastAsiaTheme="minorEastAsia" w:hAnsiTheme="minorEastAsia" w:hint="eastAsia"/>
          <w:sz w:val="24"/>
        </w:rPr>
        <w:t>万元资金到位且</w:t>
      </w:r>
      <w:r w:rsidRPr="00DB7080">
        <w:rPr>
          <w:rFonts w:asciiTheme="minorEastAsia" w:eastAsiaTheme="minorEastAsia" w:hAnsiTheme="minorEastAsia" w:hint="eastAsia"/>
          <w:sz w:val="24"/>
        </w:rPr>
        <w:t>兑付完毕。</w:t>
      </w:r>
      <w:r w:rsidR="003E7A8A" w:rsidRPr="00DB7080">
        <w:rPr>
          <w:rFonts w:asciiTheme="minorEastAsia" w:eastAsiaTheme="minorEastAsia" w:hAnsiTheme="minorEastAsia" w:hint="eastAsia"/>
          <w:sz w:val="24"/>
        </w:rPr>
        <w:t>其他</w:t>
      </w:r>
      <w:r w:rsidRPr="00DB7080">
        <w:rPr>
          <w:rFonts w:asciiTheme="minorEastAsia" w:eastAsiaTheme="minorEastAsia" w:hAnsiTheme="minorEastAsia" w:hint="eastAsia"/>
          <w:sz w:val="24"/>
        </w:rPr>
        <w:t>县（区）级配套</w:t>
      </w:r>
      <w:r w:rsidRPr="00DB7080">
        <w:rPr>
          <w:rFonts w:asciiTheme="minorEastAsia" w:eastAsiaTheme="minorEastAsia" w:hAnsiTheme="minorEastAsia" w:cs="Times New Roman" w:hint="eastAsia"/>
          <w:sz w:val="24"/>
        </w:rPr>
        <w:t>奖补</w:t>
      </w:r>
      <w:r w:rsidRPr="00DB7080">
        <w:rPr>
          <w:rFonts w:asciiTheme="minorEastAsia" w:eastAsiaTheme="minorEastAsia" w:hAnsiTheme="minorEastAsia" w:hint="eastAsia"/>
          <w:sz w:val="24"/>
        </w:rPr>
        <w:t>资金未</w:t>
      </w:r>
      <w:r w:rsidRPr="00DB7080">
        <w:rPr>
          <w:rFonts w:asciiTheme="minorEastAsia" w:eastAsiaTheme="minorEastAsia" w:hAnsiTheme="minorEastAsia" w:cs="Times New Roman" w:hint="eastAsia"/>
          <w:sz w:val="24"/>
        </w:rPr>
        <w:t>到位</w:t>
      </w:r>
      <w:r w:rsidRPr="00DB7080">
        <w:rPr>
          <w:rFonts w:asciiTheme="minorEastAsia" w:eastAsiaTheme="minorEastAsia" w:hAnsiTheme="minorEastAsia" w:cs="Times New Roman"/>
          <w:sz w:val="24"/>
        </w:rPr>
        <w:t>727</w:t>
      </w:r>
      <w:r w:rsidRPr="00DB7080">
        <w:rPr>
          <w:rFonts w:asciiTheme="minorEastAsia" w:eastAsiaTheme="minorEastAsia" w:hAnsiTheme="minorEastAsia" w:cs="Times New Roman" w:hint="eastAsia"/>
          <w:sz w:val="24"/>
        </w:rPr>
        <w:t>万元，</w:t>
      </w:r>
      <w:r w:rsidRPr="00DB7080">
        <w:rPr>
          <w:rFonts w:asciiTheme="minorEastAsia" w:eastAsiaTheme="minorEastAsia" w:hAnsiTheme="minorEastAsia" w:hint="eastAsia"/>
          <w:sz w:val="24"/>
        </w:rPr>
        <w:t>且未兑付。</w:t>
      </w:r>
      <w:r w:rsidR="0010537F" w:rsidRPr="00DB7080">
        <w:rPr>
          <w:rFonts w:asciiTheme="minorEastAsia" w:eastAsiaTheme="minorEastAsia" w:hAnsiTheme="minorEastAsia"/>
          <w:color w:val="000000"/>
          <w:kern w:val="0"/>
          <w:sz w:val="24"/>
        </w:rPr>
        <w:t>2017年全市申报</w:t>
      </w:r>
      <w:r w:rsidR="0010537F" w:rsidRPr="00DB7080">
        <w:rPr>
          <w:rFonts w:asciiTheme="minorEastAsia" w:eastAsiaTheme="minorEastAsia" w:hAnsiTheme="minorEastAsia"/>
          <w:kern w:val="0"/>
          <w:sz w:val="24"/>
        </w:rPr>
        <w:t>农村土地流转规模经营财政奖补项目278个，实际兑现奖补277个</w:t>
      </w:r>
      <w:r w:rsidR="0010537F" w:rsidRPr="00DB7080">
        <w:rPr>
          <w:rFonts w:asciiTheme="minorEastAsia" w:eastAsiaTheme="minorEastAsia" w:hAnsiTheme="minorEastAsia" w:hint="eastAsia"/>
          <w:kern w:val="0"/>
          <w:sz w:val="24"/>
        </w:rPr>
        <w:t>，</w:t>
      </w:r>
      <w:r w:rsidR="00726BB7">
        <w:rPr>
          <w:rFonts w:asciiTheme="minorEastAsia" w:eastAsiaTheme="minorEastAsia" w:hAnsiTheme="minorEastAsia" w:hint="eastAsia"/>
          <w:kern w:val="0"/>
          <w:sz w:val="24"/>
        </w:rPr>
        <w:t>未完成1个，未完成</w:t>
      </w:r>
      <w:r w:rsidR="0010537F" w:rsidRPr="00DB7080">
        <w:rPr>
          <w:rFonts w:asciiTheme="minorEastAsia" w:eastAsiaTheme="minorEastAsia" w:hAnsiTheme="minorEastAsia"/>
          <w:kern w:val="0"/>
          <w:sz w:val="24"/>
        </w:rPr>
        <w:t>原因为</w:t>
      </w:r>
      <w:r w:rsidR="0010537F" w:rsidRPr="00DB7080">
        <w:rPr>
          <w:rFonts w:asciiTheme="minorEastAsia" w:eastAsiaTheme="minorEastAsia" w:hAnsiTheme="minorEastAsia" w:cs="仿宋"/>
          <w:kern w:val="0"/>
          <w:sz w:val="24"/>
        </w:rPr>
        <w:t>会泽县茂龙种植有限公司因经营不善取消奖补</w:t>
      </w:r>
      <w:r w:rsidR="0010537F" w:rsidRPr="00DB7080">
        <w:rPr>
          <w:rFonts w:asciiTheme="minorEastAsia" w:eastAsiaTheme="minorEastAsia" w:hAnsiTheme="minorEastAsia" w:cs="仿宋" w:hint="eastAsia"/>
          <w:kern w:val="0"/>
          <w:sz w:val="24"/>
        </w:rPr>
        <w:t>。</w:t>
      </w:r>
      <w:r w:rsidR="00DB7080" w:rsidRPr="00DB7080">
        <w:rPr>
          <w:rFonts w:asciiTheme="minorEastAsia" w:eastAsiaTheme="minorEastAsia" w:hAnsiTheme="minorEastAsia" w:hint="eastAsia"/>
          <w:sz w:val="24"/>
        </w:rPr>
        <w:t xml:space="preserve"> </w:t>
      </w:r>
    </w:p>
    <w:p w:rsidR="009C3A8C" w:rsidRDefault="004967D5" w:rsidP="00DB7080">
      <w:pPr>
        <w:spacing w:before="100" w:beforeAutospacing="1" w:after="100" w:afterAutospacing="1" w:line="360" w:lineRule="exact"/>
        <w:ind w:firstLineChars="200" w:firstLine="434"/>
        <w:rPr>
          <w:rFonts w:ascii="黑体" w:eastAsia="黑体" w:hAnsi="黑体" w:cs="黑体"/>
          <w:bCs/>
          <w:sz w:val="24"/>
        </w:rPr>
      </w:pPr>
      <w:r>
        <w:rPr>
          <w:rFonts w:ascii="黑体" w:eastAsia="黑体" w:hAnsi="黑体" w:cs="黑体" w:hint="eastAsia"/>
          <w:bCs/>
          <w:sz w:val="24"/>
        </w:rPr>
        <w:t>（2）项目完成质量</w:t>
      </w:r>
    </w:p>
    <w:p w:rsidR="009C3A8C" w:rsidRDefault="004967D5" w:rsidP="00DB7080">
      <w:pPr>
        <w:spacing w:before="100" w:beforeAutospacing="1" w:after="100" w:afterAutospacing="1" w:line="500" w:lineRule="exact"/>
        <w:ind w:firstLineChars="200" w:firstLine="434"/>
        <w:rPr>
          <w:rFonts w:ascii="宋体" w:eastAsia="宋体" w:hAnsi="宋体"/>
          <w:sz w:val="24"/>
        </w:rPr>
      </w:pPr>
      <w:r>
        <w:rPr>
          <w:rFonts w:ascii="宋体" w:eastAsia="宋体" w:hAnsi="宋体"/>
          <w:sz w:val="24"/>
        </w:rPr>
        <w:t>按照管理办法规定完成各项工作</w:t>
      </w:r>
      <w:r>
        <w:rPr>
          <w:rFonts w:ascii="宋体" w:eastAsia="宋体" w:hAnsi="宋体" w:hint="eastAsia"/>
          <w:sz w:val="24"/>
        </w:rPr>
        <w:t>。</w:t>
      </w:r>
    </w:p>
    <w:p w:rsidR="009C3A8C" w:rsidRDefault="004967D5" w:rsidP="00DB7080">
      <w:pPr>
        <w:spacing w:before="100" w:beforeAutospacing="1" w:after="100" w:afterAutospacing="1" w:line="360" w:lineRule="exact"/>
        <w:ind w:firstLineChars="200" w:firstLine="436"/>
        <w:rPr>
          <w:rFonts w:ascii="黑体" w:eastAsia="黑体" w:hAnsi="黑体" w:cs="黑体"/>
          <w:b/>
          <w:bCs/>
          <w:sz w:val="24"/>
        </w:rPr>
      </w:pPr>
      <w:r w:rsidRPr="00453E9E">
        <w:rPr>
          <w:rFonts w:ascii="黑体" w:eastAsia="黑体" w:hAnsi="黑体" w:cs="黑体" w:hint="eastAsia"/>
          <w:b/>
          <w:bCs/>
          <w:sz w:val="24"/>
        </w:rPr>
        <w:t>五、综合评价情况及评价结论</w:t>
      </w:r>
    </w:p>
    <w:p w:rsidR="009C3A8C"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hint="eastAsia"/>
          <w:sz w:val="24"/>
        </w:rPr>
        <w:t>项目绩效评价综合得分为</w:t>
      </w:r>
      <w:r w:rsidR="00453E9E" w:rsidRPr="00DB7080">
        <w:rPr>
          <w:rFonts w:asciiTheme="minorEastAsia" w:eastAsiaTheme="minorEastAsia" w:hAnsiTheme="minorEastAsia" w:hint="eastAsia"/>
          <w:sz w:val="24"/>
        </w:rPr>
        <w:t>92分，评价等级为优</w:t>
      </w:r>
      <w:r w:rsidRPr="00DB7080">
        <w:rPr>
          <w:rFonts w:asciiTheme="minorEastAsia" w:eastAsiaTheme="minorEastAsia" w:hAnsiTheme="minorEastAsia" w:hint="eastAsia"/>
          <w:sz w:val="24"/>
        </w:rPr>
        <w:t>，其中投入得分</w:t>
      </w:r>
      <w:r w:rsidR="00453E9E" w:rsidRPr="00DB7080">
        <w:rPr>
          <w:rFonts w:asciiTheme="minorEastAsia" w:eastAsiaTheme="minorEastAsia" w:hAnsiTheme="minorEastAsia" w:hint="eastAsia"/>
          <w:sz w:val="24"/>
        </w:rPr>
        <w:t>10</w:t>
      </w:r>
      <w:r w:rsidRPr="00DB7080">
        <w:rPr>
          <w:rFonts w:asciiTheme="minorEastAsia" w:eastAsiaTheme="minorEastAsia" w:hAnsiTheme="minorEastAsia" w:hint="eastAsia"/>
          <w:sz w:val="24"/>
        </w:rPr>
        <w:t>分，扣</w:t>
      </w:r>
      <w:r w:rsidR="00453E9E" w:rsidRPr="00DB7080">
        <w:rPr>
          <w:rFonts w:asciiTheme="minorEastAsia" w:eastAsiaTheme="minorEastAsia" w:hAnsiTheme="minorEastAsia" w:hint="eastAsia"/>
          <w:sz w:val="24"/>
        </w:rPr>
        <w:t>2</w:t>
      </w:r>
      <w:r w:rsidRPr="00DB7080">
        <w:rPr>
          <w:rFonts w:asciiTheme="minorEastAsia" w:eastAsiaTheme="minorEastAsia" w:hAnsiTheme="minorEastAsia" w:hint="eastAsia"/>
          <w:sz w:val="24"/>
        </w:rPr>
        <w:t>分；过程得分</w:t>
      </w:r>
      <w:r w:rsidR="00453E9E" w:rsidRPr="00DB7080">
        <w:rPr>
          <w:rFonts w:asciiTheme="minorEastAsia" w:eastAsiaTheme="minorEastAsia" w:hAnsiTheme="minorEastAsia" w:hint="eastAsia"/>
          <w:sz w:val="24"/>
        </w:rPr>
        <w:t>22</w:t>
      </w:r>
      <w:r w:rsidRPr="00DB7080">
        <w:rPr>
          <w:rFonts w:asciiTheme="minorEastAsia" w:eastAsiaTheme="minorEastAsia" w:hAnsiTheme="minorEastAsia" w:hint="eastAsia"/>
          <w:sz w:val="24"/>
        </w:rPr>
        <w:t>分，扣6分；产出得分</w:t>
      </w:r>
      <w:r w:rsidR="00453E9E" w:rsidRPr="00DB7080">
        <w:rPr>
          <w:rFonts w:asciiTheme="minorEastAsia" w:eastAsiaTheme="minorEastAsia" w:hAnsiTheme="minorEastAsia" w:hint="eastAsia"/>
          <w:sz w:val="24"/>
        </w:rPr>
        <w:t>30</w:t>
      </w:r>
      <w:r w:rsidRPr="00DB7080">
        <w:rPr>
          <w:rFonts w:asciiTheme="minorEastAsia" w:eastAsiaTheme="minorEastAsia" w:hAnsiTheme="minorEastAsia" w:hint="eastAsia"/>
          <w:sz w:val="24"/>
        </w:rPr>
        <w:t>分，未扣分；效果得分30分，未扣分。（详见附件1</w:t>
      </w:r>
      <w:r w:rsidR="00A73393" w:rsidRPr="00DB7080">
        <w:rPr>
          <w:rFonts w:asciiTheme="minorEastAsia" w:eastAsiaTheme="minorEastAsia" w:hAnsiTheme="minorEastAsia" w:hint="eastAsia"/>
          <w:sz w:val="24"/>
        </w:rPr>
        <w:t>曲靖市农业局农业产业化发展专项经费绩效评价项目评价指标体系明细表</w:t>
      </w:r>
      <w:r w:rsidRPr="00DB7080">
        <w:rPr>
          <w:rFonts w:asciiTheme="minorEastAsia" w:eastAsiaTheme="minorEastAsia" w:hAnsiTheme="minorEastAsia" w:hint="eastAsia"/>
          <w:sz w:val="24"/>
        </w:rPr>
        <w:t xml:space="preserve">） </w:t>
      </w:r>
    </w:p>
    <w:p w:rsidR="009C3A8C"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hint="eastAsia"/>
          <w:sz w:val="24"/>
        </w:rPr>
        <w:t>具体扣分情况：</w:t>
      </w:r>
      <w:r w:rsidR="00453E9E" w:rsidRPr="00DB7080">
        <w:rPr>
          <w:rFonts w:asciiTheme="minorEastAsia" w:eastAsiaTheme="minorEastAsia" w:hAnsiTheme="minorEastAsia" w:hint="eastAsia"/>
          <w:sz w:val="24"/>
        </w:rPr>
        <w:t>蓝莓工程试验仪器购置补助400万元，绩效目标的申报不科学，而</w:t>
      </w:r>
      <w:r w:rsidR="00453E9E" w:rsidRPr="00DB7080">
        <w:rPr>
          <w:rFonts w:asciiTheme="minorEastAsia" w:eastAsiaTheme="minorEastAsia" w:hAnsiTheme="minorEastAsia" w:hint="eastAsia"/>
          <w:sz w:val="24"/>
        </w:rPr>
        <w:lastRenderedPageBreak/>
        <w:t>是将曲靖市农业局整体的绩效目标复制，未根据此项目来申报绩效目标</w:t>
      </w:r>
      <w:r w:rsidRPr="00DB7080">
        <w:rPr>
          <w:rFonts w:asciiTheme="minorEastAsia" w:eastAsiaTheme="minorEastAsia" w:hAnsiTheme="minorEastAsia" w:hint="eastAsia"/>
          <w:sz w:val="24"/>
        </w:rPr>
        <w:t>”扣</w:t>
      </w:r>
      <w:r w:rsidR="00453E9E" w:rsidRPr="00DB7080">
        <w:rPr>
          <w:rFonts w:asciiTheme="minorEastAsia" w:eastAsiaTheme="minorEastAsia" w:hAnsiTheme="minorEastAsia" w:hint="eastAsia"/>
          <w:sz w:val="24"/>
        </w:rPr>
        <w:t>1</w:t>
      </w:r>
      <w:r w:rsidRPr="00DB7080">
        <w:rPr>
          <w:rFonts w:asciiTheme="minorEastAsia" w:eastAsiaTheme="minorEastAsia" w:hAnsiTheme="minorEastAsia" w:hint="eastAsia"/>
          <w:sz w:val="24"/>
        </w:rPr>
        <w:t>分；</w:t>
      </w:r>
      <w:r w:rsidR="00453E9E" w:rsidRPr="00DB7080">
        <w:rPr>
          <w:rFonts w:asciiTheme="minorEastAsia" w:eastAsiaTheme="minorEastAsia" w:hAnsiTheme="minorEastAsia" w:hint="eastAsia"/>
          <w:sz w:val="24"/>
        </w:rPr>
        <w:t>无法与“产出”匹配，不便于考核</w:t>
      </w:r>
      <w:r w:rsidRPr="00DB7080">
        <w:rPr>
          <w:rFonts w:asciiTheme="minorEastAsia" w:eastAsiaTheme="minorEastAsia" w:hAnsiTheme="minorEastAsia" w:hint="eastAsia"/>
          <w:sz w:val="24"/>
        </w:rPr>
        <w:t>扣</w:t>
      </w:r>
      <w:r w:rsidR="00453E9E" w:rsidRPr="00DB7080">
        <w:rPr>
          <w:rFonts w:asciiTheme="minorEastAsia" w:eastAsiaTheme="minorEastAsia" w:hAnsiTheme="minorEastAsia" w:hint="eastAsia"/>
          <w:sz w:val="24"/>
        </w:rPr>
        <w:t>1</w:t>
      </w:r>
      <w:r w:rsidRPr="00DB7080">
        <w:rPr>
          <w:rFonts w:asciiTheme="minorEastAsia" w:eastAsiaTheme="minorEastAsia" w:hAnsiTheme="minorEastAsia" w:hint="eastAsia"/>
          <w:sz w:val="24"/>
        </w:rPr>
        <w:t>分；</w:t>
      </w:r>
      <w:r w:rsidR="00453E9E" w:rsidRPr="00DB7080">
        <w:rPr>
          <w:rFonts w:asciiTheme="minorEastAsia" w:eastAsiaTheme="minorEastAsia" w:hAnsiTheme="minorEastAsia" w:hint="eastAsia"/>
          <w:sz w:val="24"/>
        </w:rPr>
        <w:t>市级拨入资金全部兑付，延伸到县（区）财政，除“土地流转财政奖补项目”外，其他项目资金均支出，土地流转财政奖补项目资金到位率、实际支出率为17.57%。分别</w:t>
      </w:r>
      <w:r w:rsidRPr="00DB7080">
        <w:rPr>
          <w:rFonts w:asciiTheme="minorEastAsia" w:eastAsiaTheme="minorEastAsia" w:hAnsiTheme="minorEastAsia" w:hint="eastAsia"/>
          <w:sz w:val="24"/>
        </w:rPr>
        <w:t>扣2</w:t>
      </w:r>
      <w:r w:rsidR="00453E9E" w:rsidRPr="00DB7080">
        <w:rPr>
          <w:rFonts w:asciiTheme="minorEastAsia" w:eastAsiaTheme="minorEastAsia" w:hAnsiTheme="minorEastAsia" w:hint="eastAsia"/>
          <w:sz w:val="24"/>
        </w:rPr>
        <w:t>分</w:t>
      </w:r>
      <w:r w:rsidRPr="00DB7080">
        <w:rPr>
          <w:rFonts w:asciiTheme="minorEastAsia" w:eastAsiaTheme="minorEastAsia" w:hAnsiTheme="minorEastAsia" w:hint="eastAsia"/>
          <w:sz w:val="24"/>
        </w:rPr>
        <w:t>；未对项目进行跟踪监控扣2</w:t>
      </w:r>
      <w:r w:rsidR="00453E9E" w:rsidRPr="00DB7080">
        <w:rPr>
          <w:rFonts w:asciiTheme="minorEastAsia" w:eastAsiaTheme="minorEastAsia" w:hAnsiTheme="minorEastAsia" w:hint="eastAsia"/>
          <w:sz w:val="24"/>
        </w:rPr>
        <w:t>分。</w:t>
      </w:r>
    </w:p>
    <w:p w:rsidR="00453E9E" w:rsidRPr="00DB7080" w:rsidRDefault="004967D5" w:rsidP="00DB7080">
      <w:pPr>
        <w:widowControl/>
        <w:spacing w:before="100" w:beforeAutospacing="1" w:after="100" w:afterAutospacing="1" w:line="500" w:lineRule="exact"/>
        <w:ind w:firstLine="200"/>
        <w:rPr>
          <w:rFonts w:asciiTheme="minorEastAsia" w:eastAsiaTheme="minorEastAsia" w:hAnsiTheme="minorEastAsia"/>
          <w:sz w:val="24"/>
        </w:rPr>
      </w:pPr>
      <w:r w:rsidRPr="00DB7080">
        <w:rPr>
          <w:rFonts w:asciiTheme="minorEastAsia" w:eastAsiaTheme="minorEastAsia" w:hAnsiTheme="minorEastAsia" w:hint="eastAsia"/>
          <w:sz w:val="24"/>
        </w:rPr>
        <w:t>本次绩效评价共发放</w:t>
      </w:r>
      <w:r w:rsidRPr="00DB7080">
        <w:rPr>
          <w:rFonts w:asciiTheme="minorEastAsia" w:eastAsiaTheme="minorEastAsia" w:hAnsiTheme="minorEastAsia"/>
          <w:sz w:val="24"/>
        </w:rPr>
        <w:t>20</w:t>
      </w:r>
      <w:r w:rsidRPr="00DB7080">
        <w:rPr>
          <w:rFonts w:asciiTheme="minorEastAsia" w:eastAsiaTheme="minorEastAsia" w:hAnsiTheme="minorEastAsia" w:hint="eastAsia"/>
          <w:sz w:val="24"/>
        </w:rPr>
        <w:t>份匿名调查问卷，收回2</w:t>
      </w:r>
      <w:r w:rsidRPr="00DB7080">
        <w:rPr>
          <w:rFonts w:asciiTheme="minorEastAsia" w:eastAsiaTheme="minorEastAsia" w:hAnsiTheme="minorEastAsia"/>
          <w:sz w:val="24"/>
        </w:rPr>
        <w:t>0</w:t>
      </w:r>
      <w:r w:rsidRPr="00DB7080">
        <w:rPr>
          <w:rFonts w:asciiTheme="minorEastAsia" w:eastAsiaTheme="minorEastAsia" w:hAnsiTheme="minorEastAsia" w:hint="eastAsia"/>
          <w:sz w:val="24"/>
        </w:rPr>
        <w:t>份，回收率1</w:t>
      </w:r>
      <w:r w:rsidRPr="00DB7080">
        <w:rPr>
          <w:rFonts w:asciiTheme="minorEastAsia" w:eastAsiaTheme="minorEastAsia" w:hAnsiTheme="minorEastAsia"/>
          <w:sz w:val="24"/>
        </w:rPr>
        <w:t>00</w:t>
      </w:r>
      <w:r w:rsidRPr="00DB7080">
        <w:rPr>
          <w:rFonts w:asciiTheme="minorEastAsia" w:eastAsiaTheme="minorEastAsia" w:hAnsiTheme="minorEastAsia" w:hint="eastAsia"/>
          <w:sz w:val="24"/>
        </w:rPr>
        <w:t>%，根据调查问卷满意率为100%，项目实施后，</w:t>
      </w:r>
      <w:r w:rsidR="00453E9E" w:rsidRPr="00DB7080">
        <w:rPr>
          <w:rFonts w:asciiTheme="minorEastAsia" w:eastAsiaTheme="minorEastAsia" w:hAnsiTheme="minorEastAsia" w:cs="宋体"/>
          <w:kern w:val="0"/>
          <w:sz w:val="24"/>
        </w:rPr>
        <w:t>农业产业化经营组织与农民建立利益联结机制，使参与产业化经营的农民不但从种、养业中获利，还可分享加工、销售环节的利润，增加收入。</w:t>
      </w:r>
      <w:r w:rsidR="00453E9E" w:rsidRPr="00DB7080">
        <w:rPr>
          <w:rFonts w:asciiTheme="minorEastAsia" w:eastAsiaTheme="minorEastAsia" w:hAnsiTheme="minorEastAsia" w:cs="宋体" w:hint="eastAsia"/>
          <w:kern w:val="0"/>
          <w:sz w:val="24"/>
        </w:rPr>
        <w:t>保持城乡社会稳定,密切各级党委、政府与人民群众关系,推进农业现代化建设,达到民富国强的目标。</w:t>
      </w:r>
      <w:r w:rsidR="00453E9E" w:rsidRPr="00DB7080">
        <w:rPr>
          <w:rFonts w:asciiTheme="minorEastAsia" w:eastAsiaTheme="minorEastAsia" w:hAnsiTheme="minorEastAsia" w:hint="eastAsia"/>
          <w:sz w:val="24"/>
        </w:rPr>
        <w:t xml:space="preserve"> </w:t>
      </w:r>
    </w:p>
    <w:p w:rsidR="009C3A8C" w:rsidRDefault="004967D5" w:rsidP="00DB7080">
      <w:pPr>
        <w:spacing w:before="100" w:beforeAutospacing="1" w:after="100" w:afterAutospacing="1" w:line="360" w:lineRule="exact"/>
        <w:ind w:firstLineChars="200" w:firstLine="436"/>
        <w:rPr>
          <w:rFonts w:ascii="黑体" w:eastAsia="黑体" w:hAnsi="黑体" w:cs="黑体"/>
          <w:bCs/>
          <w:sz w:val="24"/>
        </w:rPr>
      </w:pPr>
      <w:r>
        <w:rPr>
          <w:rFonts w:ascii="黑体" w:eastAsia="黑体" w:hAnsi="黑体" w:cs="黑体" w:hint="eastAsia"/>
          <w:b/>
          <w:bCs/>
          <w:sz w:val="24"/>
        </w:rPr>
        <w:t xml:space="preserve">六、主要经验及做法 </w:t>
      </w:r>
    </w:p>
    <w:p w:rsidR="009C3A8C" w:rsidRDefault="004967D5" w:rsidP="00DB7080">
      <w:pPr>
        <w:spacing w:before="100" w:beforeAutospacing="1" w:after="100" w:afterAutospacing="1" w:line="500" w:lineRule="exact"/>
        <w:ind w:firstLineChars="200" w:firstLine="434"/>
        <w:rPr>
          <w:rFonts w:asciiTheme="minorEastAsia" w:eastAsiaTheme="minorEastAsia" w:hAnsiTheme="minorEastAsia" w:cs="宋体"/>
          <w:sz w:val="24"/>
        </w:rPr>
      </w:pPr>
      <w:r>
        <w:rPr>
          <w:rFonts w:asciiTheme="minorEastAsia" w:eastAsiaTheme="minorEastAsia" w:hAnsiTheme="minorEastAsia" w:cs="宋体" w:hint="eastAsia"/>
          <w:sz w:val="24"/>
        </w:rPr>
        <w:t>1.领导重视，积极安排项目开展工作；</w:t>
      </w:r>
    </w:p>
    <w:p w:rsidR="009C3A8C" w:rsidRDefault="004967D5" w:rsidP="00DB7080">
      <w:pPr>
        <w:spacing w:before="100" w:beforeAutospacing="1" w:after="100" w:afterAutospacing="1" w:line="500" w:lineRule="exact"/>
        <w:ind w:firstLineChars="200" w:firstLine="434"/>
        <w:rPr>
          <w:rFonts w:asciiTheme="minorEastAsia" w:eastAsiaTheme="minorEastAsia" w:hAnsiTheme="minorEastAsia" w:cs="宋体"/>
          <w:bCs/>
          <w:sz w:val="24"/>
        </w:rPr>
      </w:pPr>
      <w:r>
        <w:rPr>
          <w:rFonts w:asciiTheme="minorEastAsia" w:eastAsiaTheme="minorEastAsia" w:hAnsiTheme="minorEastAsia" w:cs="宋体" w:hint="eastAsia"/>
          <w:bCs/>
          <w:sz w:val="24"/>
        </w:rPr>
        <w:t>2.加大对</w:t>
      </w:r>
      <w:r w:rsidR="00017A24">
        <w:rPr>
          <w:rFonts w:ascii="宋体" w:eastAsia="宋体" w:hAnsi="宋体" w:hint="eastAsia"/>
          <w:sz w:val="24"/>
        </w:rPr>
        <w:t>农业产业化发展专项经费</w:t>
      </w:r>
      <w:r w:rsidR="00017A24">
        <w:rPr>
          <w:rFonts w:ascii="宋体" w:eastAsia="宋体" w:hAnsi="宋体" w:cs="Times New Roman" w:hint="eastAsia"/>
          <w:sz w:val="24"/>
          <w:szCs w:val="21"/>
        </w:rPr>
        <w:t>项目</w:t>
      </w:r>
      <w:r>
        <w:rPr>
          <w:rFonts w:asciiTheme="minorEastAsia" w:eastAsiaTheme="minorEastAsia" w:hAnsiTheme="minorEastAsia" w:cs="宋体" w:hint="eastAsia"/>
          <w:bCs/>
          <w:sz w:val="24"/>
        </w:rPr>
        <w:t>实施情况的调研，了解存在问题和难度。</w:t>
      </w:r>
    </w:p>
    <w:p w:rsidR="009C3A8C" w:rsidRDefault="004967D5" w:rsidP="00DB7080">
      <w:pPr>
        <w:spacing w:before="100" w:beforeAutospacing="1" w:after="100" w:afterAutospacing="1" w:line="500" w:lineRule="exact"/>
        <w:ind w:firstLineChars="200" w:firstLine="434"/>
        <w:rPr>
          <w:rFonts w:asciiTheme="minorEastAsia" w:eastAsiaTheme="minorEastAsia" w:hAnsiTheme="minorEastAsia" w:cs="宋体"/>
          <w:kern w:val="10"/>
          <w:sz w:val="24"/>
        </w:rPr>
      </w:pPr>
      <w:r>
        <w:rPr>
          <w:rFonts w:asciiTheme="minorEastAsia" w:eastAsiaTheme="minorEastAsia" w:hAnsiTheme="minorEastAsia" w:cs="宋体" w:hint="eastAsia"/>
          <w:bCs/>
          <w:sz w:val="24"/>
        </w:rPr>
        <w:t>3.联合财政局、审计局等相关部门加强</w:t>
      </w:r>
      <w:r w:rsidR="00017A24">
        <w:rPr>
          <w:rFonts w:ascii="宋体" w:eastAsia="宋体" w:hAnsi="宋体" w:hint="eastAsia"/>
          <w:sz w:val="24"/>
        </w:rPr>
        <w:t>农业产业化发展专项经费</w:t>
      </w:r>
      <w:r w:rsidR="00017A24">
        <w:rPr>
          <w:rFonts w:ascii="宋体" w:eastAsia="宋体" w:hAnsi="宋体" w:cs="Times New Roman" w:hint="eastAsia"/>
          <w:sz w:val="24"/>
          <w:szCs w:val="21"/>
        </w:rPr>
        <w:t>项目</w:t>
      </w:r>
      <w:r>
        <w:rPr>
          <w:rFonts w:asciiTheme="minorEastAsia" w:eastAsiaTheme="minorEastAsia" w:hAnsiTheme="minorEastAsia" w:cs="宋体" w:hint="eastAsia"/>
          <w:bCs/>
          <w:sz w:val="24"/>
        </w:rPr>
        <w:t>资金使用审核和监管，确保</w:t>
      </w:r>
      <w:r w:rsidR="00017A24">
        <w:rPr>
          <w:rFonts w:ascii="宋体" w:eastAsia="宋体" w:hAnsi="宋体" w:hint="eastAsia"/>
          <w:sz w:val="24"/>
        </w:rPr>
        <w:t>农业产业化发展专项经费</w:t>
      </w:r>
      <w:r>
        <w:rPr>
          <w:rFonts w:ascii="宋体" w:eastAsia="宋体" w:hAnsi="宋体" w:hint="eastAsia"/>
          <w:sz w:val="24"/>
        </w:rPr>
        <w:t>项目</w:t>
      </w:r>
      <w:r>
        <w:rPr>
          <w:rFonts w:asciiTheme="minorEastAsia" w:eastAsiaTheme="minorEastAsia" w:hAnsiTheme="minorEastAsia" w:cs="宋体" w:hint="eastAsia"/>
          <w:kern w:val="10"/>
          <w:sz w:val="24"/>
        </w:rPr>
        <w:t>确实确实用于</w:t>
      </w:r>
      <w:r w:rsidR="00017A24">
        <w:rPr>
          <w:rFonts w:ascii="宋体" w:eastAsia="宋体" w:hAnsi="宋体" w:hint="eastAsia"/>
          <w:sz w:val="24"/>
        </w:rPr>
        <w:t>农业发展</w:t>
      </w:r>
      <w:r>
        <w:rPr>
          <w:rFonts w:asciiTheme="minorEastAsia" w:eastAsiaTheme="minorEastAsia" w:hAnsiTheme="minorEastAsia" w:cs="宋体" w:hint="eastAsia"/>
          <w:sz w:val="24"/>
        </w:rPr>
        <w:t>工作</w:t>
      </w:r>
      <w:r>
        <w:rPr>
          <w:rFonts w:asciiTheme="minorEastAsia" w:eastAsiaTheme="minorEastAsia" w:hAnsiTheme="minorEastAsia" w:cs="宋体" w:hint="eastAsia"/>
          <w:kern w:val="10"/>
          <w:sz w:val="24"/>
        </w:rPr>
        <w:t>，确保资金安全、有效运行，确保补助经费足额到位。</w:t>
      </w:r>
    </w:p>
    <w:p w:rsidR="009C3A8C" w:rsidRDefault="004967D5" w:rsidP="00DB7080">
      <w:pPr>
        <w:spacing w:before="100" w:beforeAutospacing="1" w:after="100" w:afterAutospacing="1" w:line="500" w:lineRule="exact"/>
        <w:ind w:firstLineChars="200" w:firstLine="434"/>
        <w:rPr>
          <w:rFonts w:asciiTheme="minorEastAsia" w:eastAsiaTheme="minorEastAsia" w:hAnsiTheme="minorEastAsia" w:cs="宋体"/>
          <w:bCs/>
          <w:sz w:val="24"/>
        </w:rPr>
      </w:pPr>
      <w:r>
        <w:rPr>
          <w:rFonts w:asciiTheme="minorEastAsia" w:eastAsiaTheme="minorEastAsia" w:hAnsiTheme="minorEastAsia" w:cs="宋体" w:hint="eastAsia"/>
          <w:kern w:val="10"/>
          <w:sz w:val="24"/>
        </w:rPr>
        <w:t xml:space="preserve">4.做好相关工作记录，建立长效管理机制，以保证民生工程更好地为人民服务。 </w:t>
      </w:r>
    </w:p>
    <w:p w:rsidR="009C3A8C" w:rsidRDefault="004967D5" w:rsidP="00DB7080">
      <w:pPr>
        <w:spacing w:before="100" w:beforeAutospacing="1" w:after="100" w:afterAutospacing="1" w:line="500" w:lineRule="exact"/>
        <w:ind w:firstLineChars="200" w:firstLine="436"/>
        <w:rPr>
          <w:rFonts w:ascii="黑体" w:eastAsia="黑体" w:hAnsi="黑体" w:cs="黑体"/>
          <w:b/>
          <w:bCs/>
          <w:sz w:val="24"/>
        </w:rPr>
      </w:pPr>
      <w:r w:rsidRPr="003E7A8A">
        <w:rPr>
          <w:rFonts w:ascii="黑体" w:eastAsia="黑体" w:hAnsi="黑体" w:cs="黑体" w:hint="eastAsia"/>
          <w:b/>
          <w:bCs/>
          <w:sz w:val="24"/>
        </w:rPr>
        <w:t>七、存在问题和建议</w:t>
      </w:r>
    </w:p>
    <w:p w:rsidR="009C3A8C" w:rsidRDefault="004967D5" w:rsidP="00DB7080">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（一）存在的问题</w:t>
      </w:r>
    </w:p>
    <w:p w:rsidR="009C3A8C" w:rsidRDefault="004967D5" w:rsidP="00DB7080">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 1.绩效方面 </w:t>
      </w:r>
    </w:p>
    <w:p w:rsidR="009C3A8C" w:rsidRDefault="004967D5" w:rsidP="00DB7080">
      <w:pPr>
        <w:pStyle w:val="ListParagraph2"/>
        <w:spacing w:before="100" w:beforeAutospacing="1" w:after="100" w:afterAutospacing="1" w:line="500" w:lineRule="exact"/>
        <w:ind w:firstLine="434"/>
        <w:rPr>
          <w:rFonts w:asciiTheme="minorEastAsia" w:eastAsiaTheme="minorEastAsia" w:hAnsiTheme="minorEastAsia"/>
          <w:sz w:val="24"/>
        </w:rPr>
      </w:pPr>
      <w:r>
        <w:rPr>
          <w:rFonts w:asciiTheme="minorEastAsia" w:eastAsiaTheme="minorEastAsia" w:hAnsiTheme="minorEastAsia" w:hint="eastAsia"/>
          <w:sz w:val="24"/>
          <w:szCs w:val="24"/>
        </w:rPr>
        <w:t>（1）</w:t>
      </w:r>
      <w:r w:rsidR="00DF6236" w:rsidRPr="00D22C9D">
        <w:rPr>
          <w:rFonts w:ascii="宋体" w:hAnsi="宋体" w:cs="宋体" w:hint="eastAsia"/>
          <w:sz w:val="24"/>
          <w:szCs w:val="24"/>
        </w:rPr>
        <w:t>蓝莓工程试验仪器购置补助400万元，绩效目标的申报不科学，</w:t>
      </w:r>
      <w:r w:rsidR="00726BB7">
        <w:rPr>
          <w:rFonts w:ascii="宋体" w:hAnsi="宋体" w:cs="宋体" w:hint="eastAsia"/>
          <w:sz w:val="24"/>
          <w:szCs w:val="24"/>
        </w:rPr>
        <w:t>-</w:t>
      </w:r>
      <w:r w:rsidR="00DF6236" w:rsidRPr="00D22C9D">
        <w:rPr>
          <w:rFonts w:ascii="宋体" w:hAnsi="宋体" w:cs="宋体" w:hint="eastAsia"/>
          <w:sz w:val="24"/>
          <w:szCs w:val="24"/>
        </w:rPr>
        <w:t>无法与“产出”匹配，</w:t>
      </w:r>
      <w:r>
        <w:rPr>
          <w:rFonts w:asciiTheme="minorEastAsia" w:eastAsiaTheme="minorEastAsia" w:hAnsiTheme="minorEastAsia" w:cstheme="minorEastAsia" w:hint="eastAsia"/>
          <w:sz w:val="24"/>
          <w:szCs w:val="24"/>
        </w:rPr>
        <w:t>不便于考核。根据《云南省人民政府办公厅关于全面推进财政支出预算绩效管理的实施意见》云政办发【2012】190号绩效目标包括绩效指标、评价标准和预期完成</w:t>
      </w:r>
      <w:r>
        <w:rPr>
          <w:rFonts w:asciiTheme="minorEastAsia" w:eastAsiaTheme="minorEastAsia" w:hAnsiTheme="minorEastAsia" w:cstheme="minorEastAsia" w:hint="eastAsia"/>
          <w:sz w:val="24"/>
          <w:szCs w:val="24"/>
        </w:rPr>
        <w:lastRenderedPageBreak/>
        <w:t>目标，绩效指标的建立应清晰、量化、便于考核，曲靖市</w:t>
      </w:r>
      <w:r w:rsidR="00DF6236">
        <w:rPr>
          <w:rFonts w:asciiTheme="minorEastAsia" w:eastAsiaTheme="minorEastAsia" w:hAnsiTheme="minorEastAsia" w:cstheme="minorEastAsia" w:hint="eastAsia"/>
          <w:sz w:val="24"/>
          <w:szCs w:val="24"/>
        </w:rPr>
        <w:t>农业</w:t>
      </w:r>
      <w:r>
        <w:rPr>
          <w:rFonts w:asciiTheme="minorEastAsia" w:eastAsiaTheme="minorEastAsia" w:hAnsiTheme="minorEastAsia" w:cstheme="minorEastAsia" w:hint="eastAsia"/>
          <w:sz w:val="24"/>
          <w:szCs w:val="24"/>
        </w:rPr>
        <w:t>局</w:t>
      </w:r>
      <w:r w:rsidR="00DF6236">
        <w:rPr>
          <w:rFonts w:asciiTheme="minorEastAsia" w:eastAsiaTheme="minorEastAsia" w:hAnsiTheme="minorEastAsia" w:cstheme="minorEastAsia" w:hint="eastAsia"/>
          <w:sz w:val="24"/>
          <w:szCs w:val="24"/>
        </w:rPr>
        <w:t>应根据</w:t>
      </w:r>
      <w:r w:rsidR="00DF6236" w:rsidRPr="00D22C9D">
        <w:rPr>
          <w:rFonts w:ascii="宋体" w:hAnsi="宋体" w:cs="宋体" w:hint="eastAsia"/>
          <w:sz w:val="24"/>
          <w:szCs w:val="24"/>
        </w:rPr>
        <w:t>此项目来申报</w:t>
      </w:r>
      <w:r>
        <w:rPr>
          <w:rFonts w:asciiTheme="minorEastAsia" w:eastAsiaTheme="minorEastAsia" w:hAnsiTheme="minorEastAsia" w:cstheme="minorEastAsia" w:hint="eastAsia"/>
          <w:sz w:val="24"/>
          <w:szCs w:val="24"/>
        </w:rPr>
        <w:t>“绩效目标”，便于考核。</w:t>
      </w:r>
      <w:r w:rsidR="00DF6236">
        <w:rPr>
          <w:rFonts w:asciiTheme="minorEastAsia" w:eastAsiaTheme="minorEastAsia" w:hAnsiTheme="minorEastAsia" w:cstheme="minorEastAsia" w:hint="eastAsia"/>
          <w:sz w:val="24"/>
          <w:szCs w:val="24"/>
        </w:rPr>
        <w:t xml:space="preserve"> </w:t>
      </w:r>
    </w:p>
    <w:p w:rsidR="009C3A8C" w:rsidRDefault="004967D5" w:rsidP="005D6508">
      <w:pPr>
        <w:pStyle w:val="ListParagraph2"/>
        <w:spacing w:before="100" w:beforeAutospacing="1" w:after="100" w:afterAutospacing="1" w:line="500" w:lineRule="exact"/>
        <w:ind w:firstLine="434"/>
        <w:rPr>
          <w:rFonts w:asciiTheme="minorEastAsia" w:eastAsiaTheme="minorEastAsia" w:hAnsiTheme="minorEastAsia"/>
          <w:sz w:val="24"/>
          <w:szCs w:val="24"/>
        </w:rPr>
      </w:pPr>
      <w:r>
        <w:rPr>
          <w:rFonts w:asciiTheme="minorEastAsia" w:eastAsiaTheme="minorEastAsia" w:hAnsiTheme="minorEastAsia" w:hint="eastAsia"/>
          <w:sz w:val="24"/>
          <w:szCs w:val="24"/>
        </w:rPr>
        <w:t xml:space="preserve">2.项目管理方面 </w:t>
      </w:r>
      <w:r w:rsidR="00DF6236">
        <w:rPr>
          <w:rFonts w:asciiTheme="minorEastAsia" w:eastAsiaTheme="minorEastAsia" w:hAnsiTheme="minorEastAsia" w:hint="eastAsia"/>
          <w:sz w:val="24"/>
          <w:szCs w:val="24"/>
        </w:rPr>
        <w:t xml:space="preserve"> </w:t>
      </w:r>
      <w:r w:rsidR="005D6508">
        <w:rPr>
          <w:rFonts w:asciiTheme="minorEastAsia" w:eastAsiaTheme="minorEastAsia" w:hAnsiTheme="minorEastAsia" w:hint="eastAsia"/>
          <w:sz w:val="24"/>
        </w:rPr>
        <w:t xml:space="preserve"> </w:t>
      </w:r>
    </w:p>
    <w:p w:rsidR="009C3A8C" w:rsidRDefault="004967D5" w:rsidP="00DB7080">
      <w:pPr>
        <w:widowControl/>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曲靖市</w:t>
      </w:r>
      <w:r w:rsidR="00DF6236">
        <w:rPr>
          <w:rFonts w:ascii="宋体" w:eastAsia="宋体" w:hAnsi="宋体" w:hint="eastAsia"/>
          <w:sz w:val="24"/>
        </w:rPr>
        <w:t>农业产业化发展专项经费项目</w:t>
      </w:r>
      <w:r>
        <w:rPr>
          <w:rFonts w:asciiTheme="minorEastAsia" w:eastAsiaTheme="minorEastAsia" w:hAnsiTheme="minorEastAsia" w:hint="eastAsia"/>
          <w:sz w:val="24"/>
        </w:rPr>
        <w:t>是由曲靖市</w:t>
      </w:r>
      <w:r w:rsidR="00DF6236">
        <w:rPr>
          <w:rFonts w:asciiTheme="minorEastAsia" w:eastAsiaTheme="minorEastAsia" w:hAnsiTheme="minorEastAsia" w:hint="eastAsia"/>
          <w:sz w:val="24"/>
        </w:rPr>
        <w:t>农业</w:t>
      </w:r>
      <w:r>
        <w:rPr>
          <w:rFonts w:asciiTheme="minorEastAsia" w:eastAsiaTheme="minorEastAsia" w:hAnsiTheme="minorEastAsia" w:hint="eastAsia"/>
          <w:sz w:val="24"/>
        </w:rPr>
        <w:t>局统一进行项目申报，项目预算批复资金</w:t>
      </w:r>
      <w:r w:rsidR="00DF6236">
        <w:rPr>
          <w:rFonts w:asciiTheme="minorEastAsia" w:eastAsiaTheme="minorEastAsia" w:hAnsiTheme="minorEastAsia" w:hint="eastAsia"/>
          <w:sz w:val="24"/>
        </w:rPr>
        <w:t>2631</w:t>
      </w:r>
      <w:r>
        <w:rPr>
          <w:rFonts w:asciiTheme="minorEastAsia" w:eastAsiaTheme="minorEastAsia" w:hAnsiTheme="minorEastAsia" w:hint="eastAsia"/>
          <w:sz w:val="24"/>
        </w:rPr>
        <w:t>万元，项目实施主体为曲靖市</w:t>
      </w:r>
      <w:r w:rsidR="00DF6236">
        <w:rPr>
          <w:rFonts w:asciiTheme="minorEastAsia" w:eastAsiaTheme="minorEastAsia" w:hAnsiTheme="minorEastAsia" w:hint="eastAsia"/>
          <w:sz w:val="24"/>
        </w:rPr>
        <w:t>农业</w:t>
      </w:r>
      <w:r>
        <w:rPr>
          <w:rFonts w:asciiTheme="minorEastAsia" w:eastAsiaTheme="minorEastAsia" w:hAnsiTheme="minorEastAsia" w:hint="eastAsia"/>
          <w:sz w:val="24"/>
        </w:rPr>
        <w:t>局和各县</w:t>
      </w:r>
      <w:r w:rsidR="00DF6236">
        <w:rPr>
          <w:rFonts w:asciiTheme="minorEastAsia" w:eastAsiaTheme="minorEastAsia" w:hAnsiTheme="minorEastAsia" w:hint="eastAsia"/>
          <w:sz w:val="24"/>
        </w:rPr>
        <w:t>农业</w:t>
      </w:r>
      <w:r>
        <w:rPr>
          <w:rFonts w:asciiTheme="minorEastAsia" w:eastAsiaTheme="minorEastAsia" w:hAnsiTheme="minorEastAsia" w:hint="eastAsia"/>
          <w:sz w:val="24"/>
        </w:rPr>
        <w:t>社部门</w:t>
      </w:r>
      <w:r w:rsidR="00DF6236">
        <w:rPr>
          <w:rFonts w:asciiTheme="minorEastAsia" w:eastAsiaTheme="minorEastAsia" w:hAnsiTheme="minorEastAsia" w:hint="eastAsia"/>
          <w:sz w:val="24"/>
        </w:rPr>
        <w:t>及</w:t>
      </w:r>
      <w:r w:rsidR="00DF6236">
        <w:rPr>
          <w:rFonts w:ascii="宋体" w:eastAsia="宋体" w:hAnsi="宋体" w:cs="Times New Roman" w:hint="eastAsia"/>
          <w:sz w:val="24"/>
        </w:rPr>
        <w:t>曲靖市佳沃现代农业有限公司蓝莓工程技术研究中心</w:t>
      </w:r>
      <w:r>
        <w:rPr>
          <w:rFonts w:asciiTheme="minorEastAsia" w:eastAsiaTheme="minorEastAsia" w:hAnsiTheme="minorEastAsia" w:hint="eastAsia"/>
          <w:sz w:val="24"/>
        </w:rPr>
        <w:t>。经检查发现，曲靖市</w:t>
      </w:r>
      <w:r w:rsidR="00DF6236">
        <w:rPr>
          <w:rFonts w:asciiTheme="minorEastAsia" w:eastAsiaTheme="minorEastAsia" w:hAnsiTheme="minorEastAsia" w:hint="eastAsia"/>
          <w:sz w:val="24"/>
        </w:rPr>
        <w:t>农业</w:t>
      </w:r>
      <w:r>
        <w:rPr>
          <w:rFonts w:asciiTheme="minorEastAsia" w:eastAsiaTheme="minorEastAsia" w:hAnsiTheme="minorEastAsia" w:hint="eastAsia"/>
          <w:sz w:val="24"/>
        </w:rPr>
        <w:t>局未对各县（区）</w:t>
      </w:r>
      <w:r w:rsidR="00DF6236">
        <w:rPr>
          <w:rFonts w:asciiTheme="minorEastAsia" w:eastAsiaTheme="minorEastAsia" w:hAnsiTheme="minorEastAsia" w:hint="eastAsia"/>
          <w:sz w:val="24"/>
        </w:rPr>
        <w:t>农业</w:t>
      </w:r>
      <w:r>
        <w:rPr>
          <w:rFonts w:asciiTheme="minorEastAsia" w:eastAsiaTheme="minorEastAsia" w:hAnsiTheme="minorEastAsia" w:hint="eastAsia"/>
          <w:sz w:val="24"/>
        </w:rPr>
        <w:t xml:space="preserve">部门的项目实施、资金使用等进行项目跟踪，项目监管存在一定的缺陷。 </w:t>
      </w:r>
    </w:p>
    <w:p w:rsidR="00322BB4" w:rsidRDefault="00DF6236" w:rsidP="00322BB4">
      <w:pPr>
        <w:numPr>
          <w:ilvl w:val="255"/>
          <w:numId w:val="0"/>
        </w:numPr>
        <w:spacing w:before="100" w:beforeAutospacing="1" w:after="100" w:afterAutospacing="1" w:line="500" w:lineRule="exact"/>
        <w:ind w:firstLineChars="200" w:firstLine="434"/>
        <w:rPr>
          <w:rFonts w:ascii="宋体" w:eastAsia="宋体" w:hAnsi="宋体"/>
          <w:sz w:val="24"/>
        </w:rPr>
      </w:pPr>
      <w:r>
        <w:rPr>
          <w:rFonts w:asciiTheme="minorEastAsia" w:eastAsiaTheme="minorEastAsia" w:hAnsiTheme="minorEastAsia" w:hint="eastAsia"/>
          <w:sz w:val="24"/>
        </w:rPr>
        <w:t>3.</w:t>
      </w:r>
      <w:r w:rsidRPr="00DF6236">
        <w:rPr>
          <w:rFonts w:ascii="宋体" w:eastAsia="宋体" w:hAnsi="宋体" w:hint="eastAsia"/>
          <w:sz w:val="24"/>
        </w:rPr>
        <w:t xml:space="preserve"> </w:t>
      </w:r>
      <w:r>
        <w:rPr>
          <w:rFonts w:ascii="宋体" w:eastAsia="宋体" w:hAnsi="宋体" w:hint="eastAsia"/>
          <w:sz w:val="24"/>
        </w:rPr>
        <w:t>资金到位情况</w:t>
      </w:r>
    </w:p>
    <w:p w:rsidR="00322BB4" w:rsidRDefault="00DF6236">
      <w:pPr>
        <w:numPr>
          <w:ilvl w:val="255"/>
          <w:numId w:val="0"/>
        </w:numPr>
        <w:spacing w:before="100" w:beforeAutospacing="1" w:after="100" w:afterAutospacing="1" w:line="500" w:lineRule="exact"/>
        <w:ind w:firstLineChars="200" w:firstLine="434"/>
        <w:rPr>
          <w:rFonts w:ascii="宋体" w:eastAsia="宋体" w:hAnsi="宋体"/>
          <w:sz w:val="24"/>
        </w:rPr>
      </w:pPr>
      <w:r>
        <w:rPr>
          <w:rFonts w:ascii="宋体" w:eastAsia="宋体" w:hAnsi="宋体" w:hint="eastAsia"/>
          <w:sz w:val="24"/>
        </w:rPr>
        <w:t>县</w:t>
      </w:r>
      <w:r>
        <w:rPr>
          <w:rFonts w:ascii="宋体" w:eastAsia="宋体" w:hAnsi="宋体"/>
          <w:sz w:val="24"/>
        </w:rPr>
        <w:t>(</w:t>
      </w:r>
      <w:r>
        <w:rPr>
          <w:rFonts w:ascii="宋体" w:eastAsia="宋体" w:hAnsi="宋体" w:hint="eastAsia"/>
          <w:sz w:val="24"/>
        </w:rPr>
        <w:t>区)财政资金未及时到位，导致目标兑付未完成。</w:t>
      </w:r>
      <w:r w:rsidR="00F67515">
        <w:rPr>
          <w:rFonts w:ascii="宋体" w:eastAsia="宋体" w:hAnsi="宋体" w:hint="eastAsia"/>
          <w:sz w:val="24"/>
        </w:rPr>
        <w:t>资金到位率、支出率低，均为17.57%。</w:t>
      </w:r>
    </w:p>
    <w:p w:rsidR="00DF6236" w:rsidRDefault="00DF6236" w:rsidP="00B66366">
      <w:pPr>
        <w:spacing w:before="100" w:beforeAutospacing="1" w:after="100" w:afterAutospacing="1" w:line="500" w:lineRule="exact"/>
        <w:ind w:firstLineChars="200" w:firstLine="434"/>
        <w:rPr>
          <w:rFonts w:asciiTheme="minorEastAsia" w:eastAsiaTheme="minorEastAsia" w:hAnsiTheme="minorEastAsia"/>
          <w:sz w:val="24"/>
        </w:rPr>
      </w:pPr>
      <w:r>
        <w:rPr>
          <w:rFonts w:ascii="宋体" w:eastAsia="宋体" w:hAnsi="宋体" w:cs="Times New Roman" w:hint="eastAsia"/>
          <w:sz w:val="24"/>
        </w:rPr>
        <w:t>土地流转财政</w:t>
      </w:r>
      <w:r w:rsidRPr="00D22C9D">
        <w:rPr>
          <w:rFonts w:ascii="宋体" w:eastAsia="宋体" w:hAnsi="宋体" w:cs="Times New Roman" w:hint="eastAsia"/>
          <w:sz w:val="24"/>
        </w:rPr>
        <w:t>奖补项目，按“土地流转财政奖补”要求，市级、</w:t>
      </w:r>
      <w:r w:rsidRPr="00D22C9D">
        <w:rPr>
          <w:rFonts w:ascii="宋体" w:eastAsia="宋体" w:hAnsi="宋体" w:hint="eastAsia"/>
          <w:sz w:val="24"/>
        </w:rPr>
        <w:t>县级各配套资金</w:t>
      </w:r>
      <w:r w:rsidRPr="00D22C9D">
        <w:rPr>
          <w:rFonts w:ascii="宋体" w:eastAsia="宋体" w:hAnsi="宋体"/>
          <w:sz w:val="24"/>
        </w:rPr>
        <w:t>882.00</w:t>
      </w:r>
      <w:r w:rsidRPr="00D22C9D">
        <w:rPr>
          <w:rFonts w:ascii="宋体" w:eastAsia="宋体" w:hAnsi="宋体" w:hint="eastAsia"/>
          <w:sz w:val="24"/>
        </w:rPr>
        <w:t>万元，经核实，市级财政奖补资金于</w:t>
      </w:r>
      <w:r w:rsidRPr="00D22C9D">
        <w:rPr>
          <w:rFonts w:ascii="宋体" w:eastAsia="宋体" w:hAnsi="宋体"/>
          <w:sz w:val="24"/>
        </w:rPr>
        <w:t>2017年12月底已全部到位，并</w:t>
      </w:r>
      <w:r w:rsidRPr="00D22C9D">
        <w:rPr>
          <w:rFonts w:ascii="宋体" w:eastAsia="宋体" w:hAnsi="宋体" w:hint="eastAsia"/>
          <w:sz w:val="24"/>
        </w:rPr>
        <w:t>全部兑付，资金到位率</w:t>
      </w:r>
      <w:r w:rsidRPr="00D22C9D">
        <w:rPr>
          <w:rFonts w:ascii="宋体" w:eastAsia="宋体" w:hAnsi="宋体"/>
          <w:sz w:val="24"/>
        </w:rPr>
        <w:t>100%</w:t>
      </w:r>
      <w:r w:rsidRPr="00D22C9D">
        <w:rPr>
          <w:rFonts w:ascii="宋体" w:eastAsia="宋体" w:hAnsi="宋体" w:hint="eastAsia"/>
          <w:sz w:val="24"/>
        </w:rPr>
        <w:t>；县（区）级应配套</w:t>
      </w:r>
      <w:r w:rsidRPr="00D22C9D">
        <w:rPr>
          <w:rFonts w:ascii="宋体" w:eastAsia="宋体" w:hAnsi="宋体" w:cs="Times New Roman" w:hint="eastAsia"/>
          <w:sz w:val="24"/>
        </w:rPr>
        <w:t>奖补</w:t>
      </w:r>
      <w:r w:rsidRPr="00D22C9D">
        <w:rPr>
          <w:rFonts w:ascii="宋体" w:eastAsia="宋体" w:hAnsi="宋体" w:hint="eastAsia"/>
          <w:sz w:val="24"/>
        </w:rPr>
        <w:t>资金</w:t>
      </w:r>
      <w:r w:rsidRPr="00D22C9D">
        <w:rPr>
          <w:rFonts w:ascii="宋体" w:eastAsia="宋体" w:hAnsi="宋体"/>
          <w:sz w:val="24"/>
        </w:rPr>
        <w:t>882.00</w:t>
      </w:r>
      <w:r w:rsidRPr="00D22C9D">
        <w:rPr>
          <w:rFonts w:ascii="宋体" w:eastAsia="宋体" w:hAnsi="宋体" w:hint="eastAsia"/>
          <w:sz w:val="24"/>
        </w:rPr>
        <w:t>元，实际配套</w:t>
      </w:r>
      <w:r w:rsidRPr="00D22C9D">
        <w:rPr>
          <w:rFonts w:ascii="宋体" w:eastAsia="宋体" w:hAnsi="宋体" w:cs="Times New Roman" w:hint="eastAsia"/>
          <w:sz w:val="24"/>
        </w:rPr>
        <w:t>奖补</w:t>
      </w:r>
      <w:r w:rsidRPr="00D22C9D">
        <w:rPr>
          <w:rFonts w:ascii="宋体" w:eastAsia="宋体" w:hAnsi="宋体" w:hint="eastAsia"/>
          <w:sz w:val="24"/>
        </w:rPr>
        <w:t>资金</w:t>
      </w:r>
      <w:r w:rsidRPr="00D22C9D">
        <w:rPr>
          <w:rFonts w:ascii="宋体" w:eastAsia="宋体" w:hAnsi="宋体"/>
          <w:sz w:val="24"/>
        </w:rPr>
        <w:t>155.00</w:t>
      </w:r>
      <w:r w:rsidRPr="00D22C9D">
        <w:rPr>
          <w:rFonts w:ascii="宋体" w:eastAsia="宋体" w:hAnsi="宋体" w:hint="eastAsia"/>
          <w:sz w:val="24"/>
        </w:rPr>
        <w:t>万元（</w:t>
      </w:r>
      <w:r>
        <w:rPr>
          <w:rFonts w:ascii="宋体" w:eastAsia="宋体" w:hAnsi="宋体" w:hint="eastAsia"/>
          <w:sz w:val="24"/>
        </w:rPr>
        <w:t>马龙县</w:t>
      </w:r>
      <w:r>
        <w:rPr>
          <w:rFonts w:ascii="宋体" w:eastAsia="宋体" w:hAnsi="宋体"/>
          <w:sz w:val="24"/>
        </w:rPr>
        <w:t>76.00</w:t>
      </w:r>
      <w:r>
        <w:rPr>
          <w:rFonts w:ascii="宋体" w:eastAsia="宋体" w:hAnsi="宋体" w:hint="eastAsia"/>
          <w:sz w:val="24"/>
        </w:rPr>
        <w:t>万元、陆良县</w:t>
      </w:r>
      <w:r>
        <w:rPr>
          <w:rFonts w:ascii="宋体" w:eastAsia="宋体" w:hAnsi="宋体"/>
          <w:sz w:val="24"/>
        </w:rPr>
        <w:t>79.00</w:t>
      </w:r>
      <w:r>
        <w:rPr>
          <w:rFonts w:ascii="宋体" w:eastAsia="宋体" w:hAnsi="宋体" w:hint="eastAsia"/>
          <w:sz w:val="24"/>
        </w:rPr>
        <w:t>万元），</w:t>
      </w:r>
      <w:r w:rsidR="002018D3">
        <w:rPr>
          <w:rFonts w:ascii="宋体" w:eastAsia="宋体" w:hAnsi="宋体" w:hint="eastAsia"/>
          <w:sz w:val="24"/>
        </w:rPr>
        <w:t>已</w:t>
      </w:r>
      <w:r>
        <w:rPr>
          <w:rFonts w:ascii="宋体" w:eastAsia="宋体" w:hAnsi="宋体" w:hint="eastAsia"/>
          <w:sz w:val="24"/>
        </w:rPr>
        <w:t>兑付完毕。县（区）级配套</w:t>
      </w:r>
      <w:r>
        <w:rPr>
          <w:rFonts w:ascii="宋体" w:eastAsia="宋体" w:hAnsi="宋体" w:cs="Times New Roman" w:hint="eastAsia"/>
          <w:sz w:val="24"/>
        </w:rPr>
        <w:t>奖补</w:t>
      </w:r>
      <w:r>
        <w:rPr>
          <w:rFonts w:ascii="宋体" w:eastAsia="宋体" w:hAnsi="宋体" w:hint="eastAsia"/>
          <w:sz w:val="24"/>
        </w:rPr>
        <w:t>资金未</w:t>
      </w:r>
      <w:r>
        <w:rPr>
          <w:rFonts w:ascii="宋体" w:eastAsia="宋体" w:hAnsi="宋体" w:cs="Times New Roman" w:hint="eastAsia"/>
          <w:sz w:val="24"/>
        </w:rPr>
        <w:t>到位</w:t>
      </w:r>
      <w:r>
        <w:rPr>
          <w:rFonts w:ascii="宋体" w:eastAsia="宋体" w:hAnsi="宋体" w:cs="Times New Roman"/>
          <w:sz w:val="24"/>
        </w:rPr>
        <w:t>727</w:t>
      </w:r>
      <w:r>
        <w:rPr>
          <w:rFonts w:ascii="宋体" w:eastAsia="宋体" w:hAnsi="宋体" w:cs="Times New Roman" w:hint="eastAsia"/>
          <w:sz w:val="24"/>
        </w:rPr>
        <w:t>万元，</w:t>
      </w:r>
      <w:r>
        <w:rPr>
          <w:rFonts w:ascii="宋体" w:eastAsia="宋体" w:hAnsi="宋体" w:hint="eastAsia"/>
          <w:sz w:val="24"/>
        </w:rPr>
        <w:t>且未兑付。</w:t>
      </w:r>
      <w:r>
        <w:rPr>
          <w:rFonts w:ascii="宋体" w:eastAsia="宋体" w:hAnsi="宋体" w:cs="Times New Roman" w:hint="eastAsia"/>
          <w:sz w:val="24"/>
        </w:rPr>
        <w:t xml:space="preserve"> </w:t>
      </w:r>
    </w:p>
    <w:p w:rsidR="009C3A8C" w:rsidRDefault="004967D5" w:rsidP="00DB7080">
      <w:pPr>
        <w:spacing w:before="100" w:beforeAutospacing="1" w:after="100" w:afterAutospacing="1" w:line="500" w:lineRule="exact"/>
        <w:ind w:firstLineChars="200" w:firstLine="434"/>
        <w:rPr>
          <w:rFonts w:ascii="黑体" w:eastAsia="黑体" w:hAnsi="黑体" w:cs="黑体"/>
          <w:bCs/>
          <w:sz w:val="24"/>
        </w:rPr>
      </w:pPr>
      <w:r>
        <w:rPr>
          <w:rFonts w:ascii="黑体" w:eastAsia="黑体" w:hAnsi="黑体" w:cs="黑体" w:hint="eastAsia"/>
          <w:bCs/>
          <w:sz w:val="24"/>
        </w:rPr>
        <w:t>（二）建议</w:t>
      </w:r>
    </w:p>
    <w:p w:rsidR="009C3A8C" w:rsidRPr="00DB7080" w:rsidRDefault="004967D5" w:rsidP="00DB7080">
      <w:pPr>
        <w:pStyle w:val="ListParagraph1"/>
        <w:spacing w:before="100" w:beforeAutospacing="1" w:after="100" w:afterAutospacing="1" w:line="500" w:lineRule="exact"/>
        <w:ind w:firstLine="434"/>
        <w:rPr>
          <w:rFonts w:asciiTheme="minorEastAsia" w:eastAsiaTheme="minorEastAsia" w:hAnsiTheme="minorEastAsia"/>
          <w:sz w:val="24"/>
          <w:szCs w:val="24"/>
        </w:rPr>
      </w:pPr>
      <w:r w:rsidRPr="00DB7080">
        <w:rPr>
          <w:rFonts w:asciiTheme="minorEastAsia" w:eastAsiaTheme="minorEastAsia" w:hAnsiTheme="minorEastAsia" w:hint="eastAsia"/>
          <w:sz w:val="24"/>
          <w:szCs w:val="24"/>
        </w:rPr>
        <w:t>1.绩效方面</w:t>
      </w:r>
    </w:p>
    <w:p w:rsidR="009C3A8C" w:rsidRPr="00DB7080" w:rsidRDefault="004967D5" w:rsidP="00DB7080">
      <w:pPr>
        <w:pStyle w:val="ListParagraph1"/>
        <w:spacing w:before="100" w:beforeAutospacing="1" w:after="100" w:afterAutospacing="1" w:line="500" w:lineRule="exact"/>
        <w:ind w:firstLine="434"/>
        <w:rPr>
          <w:rFonts w:asciiTheme="minorEastAsia" w:eastAsiaTheme="minorEastAsia" w:hAnsiTheme="minorEastAsia"/>
          <w:sz w:val="24"/>
          <w:szCs w:val="24"/>
        </w:rPr>
      </w:pPr>
      <w:r w:rsidRPr="00DB7080">
        <w:rPr>
          <w:rFonts w:asciiTheme="minorEastAsia" w:eastAsiaTheme="minorEastAsia" w:hAnsiTheme="minorEastAsia" w:hint="eastAsia"/>
          <w:sz w:val="24"/>
          <w:szCs w:val="24"/>
        </w:rPr>
        <w:t xml:space="preserve"> 加强绩效管理，提高绩效管理水平 </w:t>
      </w:r>
    </w:p>
    <w:p w:rsidR="00DF6236" w:rsidRPr="00DB7080" w:rsidRDefault="004967D5" w:rsidP="00DB7080">
      <w:pPr>
        <w:pStyle w:val="ListParagraph2"/>
        <w:spacing w:before="100" w:beforeAutospacing="1" w:after="100" w:afterAutospacing="1" w:line="500" w:lineRule="exact"/>
        <w:ind w:firstLine="434"/>
        <w:rPr>
          <w:rFonts w:asciiTheme="minorEastAsia" w:eastAsiaTheme="minorEastAsia" w:hAnsiTheme="minorEastAsia"/>
          <w:sz w:val="24"/>
        </w:rPr>
      </w:pPr>
      <w:r w:rsidRPr="00DB7080">
        <w:rPr>
          <w:rFonts w:asciiTheme="minorEastAsia" w:eastAsiaTheme="minorEastAsia" w:hAnsiTheme="minorEastAsia" w:hint="eastAsia"/>
          <w:sz w:val="24"/>
          <w:szCs w:val="24"/>
        </w:rPr>
        <w:t>绩效目标是绩效监控和绩效评价的依据，是全过程预算绩效管理的基础和起点。建议曲靖市</w:t>
      </w:r>
      <w:r w:rsidR="00DF6236" w:rsidRPr="00DB7080">
        <w:rPr>
          <w:rFonts w:asciiTheme="minorEastAsia" w:eastAsiaTheme="minorEastAsia" w:hAnsiTheme="minorEastAsia" w:hint="eastAsia"/>
          <w:sz w:val="24"/>
          <w:szCs w:val="24"/>
        </w:rPr>
        <w:t>农业</w:t>
      </w:r>
      <w:r w:rsidRPr="00DB7080">
        <w:rPr>
          <w:rFonts w:asciiTheme="minorEastAsia" w:eastAsiaTheme="minorEastAsia" w:hAnsiTheme="minorEastAsia" w:hint="eastAsia"/>
          <w:sz w:val="24"/>
          <w:szCs w:val="24"/>
        </w:rPr>
        <w:t>局</w:t>
      </w:r>
      <w:r w:rsidR="00DF6236" w:rsidRPr="00DB7080">
        <w:rPr>
          <w:rFonts w:asciiTheme="minorEastAsia" w:eastAsiaTheme="minorEastAsia" w:hAnsiTheme="minorEastAsia" w:cstheme="minorEastAsia" w:hint="eastAsia"/>
          <w:sz w:val="24"/>
          <w:szCs w:val="24"/>
        </w:rPr>
        <w:t>应根据</w:t>
      </w:r>
      <w:r w:rsidR="00DF6236" w:rsidRPr="00DB7080">
        <w:rPr>
          <w:rFonts w:asciiTheme="minorEastAsia" w:eastAsiaTheme="minorEastAsia" w:hAnsiTheme="minorEastAsia" w:cs="宋体" w:hint="eastAsia"/>
          <w:sz w:val="24"/>
          <w:szCs w:val="24"/>
        </w:rPr>
        <w:t>项目特点来申报</w:t>
      </w:r>
      <w:r w:rsidR="00DF6236" w:rsidRPr="00DB7080">
        <w:rPr>
          <w:rFonts w:asciiTheme="minorEastAsia" w:eastAsiaTheme="minorEastAsia" w:hAnsiTheme="minorEastAsia" w:cstheme="minorEastAsia" w:hint="eastAsia"/>
          <w:sz w:val="24"/>
          <w:szCs w:val="24"/>
        </w:rPr>
        <w:t xml:space="preserve">“绩效目标”，便于考核。 </w:t>
      </w:r>
    </w:p>
    <w:p w:rsidR="009C3A8C" w:rsidRPr="00DB7080" w:rsidRDefault="004967D5" w:rsidP="00DB7080">
      <w:pPr>
        <w:pStyle w:val="ListParagraph1"/>
        <w:spacing w:before="100" w:beforeAutospacing="1" w:after="100" w:afterAutospacing="1" w:line="500" w:lineRule="exact"/>
        <w:ind w:firstLine="434"/>
        <w:rPr>
          <w:rFonts w:asciiTheme="minorEastAsia" w:eastAsiaTheme="minorEastAsia" w:hAnsiTheme="minorEastAsia"/>
          <w:sz w:val="24"/>
        </w:rPr>
      </w:pPr>
      <w:r w:rsidRPr="00DB7080">
        <w:rPr>
          <w:rFonts w:asciiTheme="minorEastAsia" w:eastAsiaTheme="minorEastAsia" w:hAnsiTheme="minorEastAsia" w:hint="eastAsia"/>
          <w:sz w:val="24"/>
          <w:szCs w:val="24"/>
        </w:rPr>
        <w:t>2.项目管理方面</w:t>
      </w:r>
      <w:r w:rsidR="00CB75D9" w:rsidRPr="00DB7080">
        <w:rPr>
          <w:rFonts w:asciiTheme="minorEastAsia" w:eastAsiaTheme="minorEastAsia" w:hAnsiTheme="minorEastAsia" w:hint="eastAsia"/>
          <w:sz w:val="24"/>
          <w:szCs w:val="24"/>
        </w:rPr>
        <w:t xml:space="preserve"> </w:t>
      </w:r>
    </w:p>
    <w:p w:rsidR="00CB75D9" w:rsidRPr="00DB7080" w:rsidRDefault="004967D5"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hint="eastAsia"/>
          <w:sz w:val="24"/>
        </w:rPr>
        <w:lastRenderedPageBreak/>
        <w:t>建议曲靖市</w:t>
      </w:r>
      <w:r w:rsidR="00CB75D9" w:rsidRPr="00DB7080">
        <w:rPr>
          <w:rFonts w:asciiTheme="minorEastAsia" w:eastAsiaTheme="minorEastAsia" w:hAnsiTheme="minorEastAsia" w:hint="eastAsia"/>
          <w:sz w:val="24"/>
        </w:rPr>
        <w:t>农业</w:t>
      </w:r>
      <w:r w:rsidRPr="00DB7080">
        <w:rPr>
          <w:rFonts w:asciiTheme="minorEastAsia" w:eastAsiaTheme="minorEastAsia" w:hAnsiTheme="minorEastAsia" w:hint="eastAsia"/>
          <w:sz w:val="24"/>
        </w:rPr>
        <w:t xml:space="preserve">局对下级部门实施有效的监管，保证项目实施的规范性和准确性。 </w:t>
      </w:r>
    </w:p>
    <w:p w:rsidR="009C3A8C" w:rsidRPr="00DB7080" w:rsidRDefault="00CB75D9"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hint="eastAsia"/>
          <w:sz w:val="24"/>
        </w:rPr>
        <w:t>3.</w:t>
      </w:r>
      <w:r w:rsidR="003E7A8A" w:rsidRPr="00DB7080">
        <w:rPr>
          <w:rFonts w:asciiTheme="minorEastAsia" w:eastAsiaTheme="minorEastAsia" w:hAnsiTheme="minorEastAsia" w:hint="eastAsia"/>
          <w:sz w:val="24"/>
        </w:rPr>
        <w:t>资金到位情况</w:t>
      </w:r>
    </w:p>
    <w:p w:rsidR="003E7A8A" w:rsidRPr="00DB7080" w:rsidRDefault="003E7A8A" w:rsidP="00DB7080">
      <w:pPr>
        <w:spacing w:before="100" w:beforeAutospacing="1" w:after="100" w:afterAutospacing="1" w:line="500" w:lineRule="exact"/>
        <w:ind w:firstLineChars="200" w:firstLine="434"/>
        <w:rPr>
          <w:rFonts w:asciiTheme="minorEastAsia" w:eastAsiaTheme="minorEastAsia" w:hAnsiTheme="minorEastAsia"/>
          <w:sz w:val="24"/>
        </w:rPr>
      </w:pPr>
      <w:r w:rsidRPr="00DB7080">
        <w:rPr>
          <w:rFonts w:asciiTheme="minorEastAsia" w:eastAsiaTheme="minorEastAsia" w:hAnsiTheme="minorEastAsia" w:hint="eastAsia"/>
          <w:sz w:val="24"/>
        </w:rPr>
        <w:t xml:space="preserve">建议在以后年度项目实施过程中加强资金管理，确保项目资金及时到位，确保项目进度。 </w:t>
      </w:r>
    </w:p>
    <w:p w:rsidR="009C3A8C" w:rsidRDefault="004967D5" w:rsidP="00DB7080">
      <w:pPr>
        <w:spacing w:before="100" w:beforeAutospacing="1" w:after="100" w:afterAutospacing="1" w:line="360" w:lineRule="exact"/>
        <w:ind w:firstLineChars="200" w:firstLine="436"/>
        <w:rPr>
          <w:rFonts w:ascii="黑体" w:eastAsia="黑体" w:hAnsi="黑体" w:cs="黑体"/>
          <w:b/>
          <w:bCs/>
          <w:sz w:val="24"/>
        </w:rPr>
      </w:pPr>
      <w:r>
        <w:rPr>
          <w:rFonts w:ascii="黑体" w:eastAsia="黑体" w:hAnsi="黑体" w:cs="黑体" w:hint="eastAsia"/>
          <w:b/>
          <w:bCs/>
          <w:sz w:val="24"/>
        </w:rPr>
        <w:t>八、其他需要说明的问题</w:t>
      </w:r>
    </w:p>
    <w:p w:rsidR="009C3A8C" w:rsidRDefault="004967D5" w:rsidP="00DB7080">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1.本项目绩效</w:t>
      </w:r>
      <w:bookmarkStart w:id="0" w:name="_GoBack"/>
      <w:bookmarkEnd w:id="0"/>
      <w:r>
        <w:rPr>
          <w:rFonts w:asciiTheme="minorEastAsia" w:eastAsiaTheme="minorEastAsia" w:hAnsiTheme="minorEastAsia" w:hint="eastAsia"/>
          <w:sz w:val="24"/>
        </w:rPr>
        <w:t>评价指标设定时，部分效果指标难以量化，如社会效益指标、生态效益指标、可持续影响指标等，这对全面反映项目绩效可能存在一定的局限性。</w:t>
      </w:r>
    </w:p>
    <w:p w:rsidR="009C3A8C" w:rsidRDefault="004967D5" w:rsidP="00DB7080">
      <w:pPr>
        <w:spacing w:before="100" w:beforeAutospacing="1" w:after="100" w:afterAutospacing="1" w:line="500" w:lineRule="exact"/>
        <w:ind w:firstLineChars="200" w:firstLine="434"/>
        <w:rPr>
          <w:rFonts w:asciiTheme="minorEastAsia" w:eastAsiaTheme="minorEastAsia" w:hAnsiTheme="minorEastAsia"/>
          <w:sz w:val="24"/>
        </w:rPr>
      </w:pPr>
      <w:r>
        <w:rPr>
          <w:rFonts w:asciiTheme="minorEastAsia" w:eastAsiaTheme="minorEastAsia" w:hAnsiTheme="minorEastAsia" w:hint="eastAsia"/>
          <w:sz w:val="24"/>
        </w:rPr>
        <w:t>2.满意度调查中参与调查的人员是随机抽取的，调查对象和样本存在一定的局限性，满意度情况不具有完全代表性。</w:t>
      </w:r>
    </w:p>
    <w:p w:rsidR="002018D3" w:rsidRDefault="005D6508" w:rsidP="001046E7">
      <w:pPr>
        <w:spacing w:afterLines="50" w:line="500" w:lineRule="exact"/>
        <w:rPr>
          <w:rFonts w:ascii="宋体" w:eastAsia="宋体" w:hAnsi="宋体"/>
          <w:sz w:val="24"/>
        </w:rPr>
      </w:pPr>
      <w:r>
        <w:rPr>
          <w:rFonts w:ascii="宋体" w:eastAsia="宋体" w:hAnsi="宋体" w:hint="eastAsia"/>
          <w:sz w:val="24"/>
        </w:rPr>
        <w:t xml:space="preserve"> </w:t>
      </w:r>
    </w:p>
    <w:p w:rsidR="009C3A8C" w:rsidRDefault="004967D5" w:rsidP="0001415E">
      <w:pPr>
        <w:spacing w:afterLines="50" w:line="500" w:lineRule="exact"/>
        <w:ind w:firstLineChars="200" w:firstLine="434"/>
        <w:rPr>
          <w:rFonts w:ascii="宋体" w:eastAsia="宋体" w:hAnsi="宋体"/>
          <w:sz w:val="24"/>
        </w:rPr>
      </w:pPr>
      <w:r>
        <w:rPr>
          <w:rFonts w:ascii="宋体" w:eastAsia="宋体" w:hAnsi="宋体" w:hint="eastAsia"/>
          <w:sz w:val="24"/>
        </w:rPr>
        <w:t>相关附件：</w:t>
      </w:r>
    </w:p>
    <w:p w:rsidR="009C3A8C" w:rsidRDefault="004967D5" w:rsidP="0001415E">
      <w:pPr>
        <w:spacing w:afterLines="50" w:line="500" w:lineRule="exact"/>
        <w:ind w:firstLineChars="200" w:firstLine="434"/>
        <w:rPr>
          <w:rFonts w:ascii="宋体" w:eastAsia="宋体" w:hAnsi="宋体"/>
          <w:sz w:val="24"/>
        </w:rPr>
      </w:pPr>
      <w:r>
        <w:rPr>
          <w:rFonts w:ascii="宋体" w:eastAsia="宋体" w:hAnsi="宋体" w:hint="eastAsia"/>
          <w:sz w:val="24"/>
        </w:rPr>
        <w:t>（一）</w:t>
      </w:r>
      <w:r w:rsidR="00A73393">
        <w:rPr>
          <w:rFonts w:ascii="宋体" w:eastAsia="宋体" w:hAnsi="宋体" w:hint="eastAsia"/>
          <w:sz w:val="24"/>
        </w:rPr>
        <w:t>曲靖市农业局</w:t>
      </w:r>
      <w:r w:rsidR="00156C1F">
        <w:rPr>
          <w:rFonts w:ascii="宋体" w:eastAsia="宋体" w:hAnsi="宋体" w:hint="eastAsia"/>
          <w:sz w:val="24"/>
        </w:rPr>
        <w:t>农业产业化发展专项经费</w:t>
      </w:r>
      <w:r>
        <w:rPr>
          <w:rFonts w:ascii="宋体" w:eastAsia="宋体" w:hAnsi="宋体" w:hint="eastAsia"/>
          <w:sz w:val="24"/>
        </w:rPr>
        <w:t>绩效评价项目评价指标体系明细表</w:t>
      </w:r>
    </w:p>
    <w:p w:rsidR="009C3A8C" w:rsidRDefault="004967D5" w:rsidP="0001415E">
      <w:pPr>
        <w:spacing w:afterLines="50" w:line="500" w:lineRule="exact"/>
        <w:ind w:firstLineChars="200" w:firstLine="434"/>
        <w:rPr>
          <w:rFonts w:ascii="宋体" w:eastAsia="宋体" w:hAnsi="宋体"/>
          <w:sz w:val="24"/>
        </w:rPr>
      </w:pPr>
      <w:r>
        <w:rPr>
          <w:rFonts w:ascii="宋体" w:eastAsia="宋体" w:hAnsi="宋体" w:hint="eastAsia"/>
          <w:sz w:val="24"/>
        </w:rPr>
        <w:t>（二）评价人员</w:t>
      </w:r>
    </w:p>
    <w:p w:rsidR="00322BB4" w:rsidRDefault="004967D5" w:rsidP="0001415E">
      <w:pPr>
        <w:spacing w:afterLines="50" w:line="500" w:lineRule="exact"/>
        <w:ind w:firstLineChars="200" w:firstLine="434"/>
        <w:rPr>
          <w:rFonts w:ascii="宋体" w:eastAsia="宋体" w:hAnsi="宋体"/>
          <w:sz w:val="24"/>
        </w:rPr>
      </w:pPr>
      <w:r>
        <w:rPr>
          <w:rFonts w:ascii="宋体" w:eastAsia="宋体" w:hAnsi="宋体" w:hint="eastAsia"/>
          <w:sz w:val="24"/>
        </w:rPr>
        <w:t>（三）问卷调查表样表</w:t>
      </w:r>
    </w:p>
    <w:tbl>
      <w:tblPr>
        <w:tblW w:w="8522" w:type="dxa"/>
        <w:tblLayout w:type="fixed"/>
        <w:tblLook w:val="04A0"/>
      </w:tblPr>
      <w:tblGrid>
        <w:gridCol w:w="4261"/>
        <w:gridCol w:w="2644"/>
        <w:gridCol w:w="1617"/>
      </w:tblGrid>
      <w:tr w:rsidR="009C3A8C">
        <w:trPr>
          <w:cantSplit/>
          <w:trHeight w:val="1355"/>
        </w:trPr>
        <w:tc>
          <w:tcPr>
            <w:tcW w:w="4261" w:type="dxa"/>
            <w:vMerge w:val="restart"/>
            <w:tcBorders>
              <w:bottom w:val="nil"/>
            </w:tcBorders>
            <w:vAlign w:val="center"/>
          </w:tcPr>
          <w:p w:rsidR="00322BB4" w:rsidRDefault="00322BB4" w:rsidP="0001415E">
            <w:pPr>
              <w:spacing w:afterLines="50" w:line="360" w:lineRule="auto"/>
              <w:rPr>
                <w:rFonts w:ascii="宋体" w:eastAsia="宋体" w:hAnsi="宋体" w:cs="宋体"/>
                <w:color w:val="000000"/>
                <w:sz w:val="24"/>
              </w:rPr>
            </w:pPr>
          </w:p>
          <w:p w:rsidR="00322BB4" w:rsidRDefault="004967D5" w:rsidP="0001415E">
            <w:pPr>
              <w:spacing w:afterLines="50" w:line="360" w:lineRule="auto"/>
              <w:ind w:firstLineChars="100" w:firstLine="217"/>
              <w:rPr>
                <w:rFonts w:ascii="宋体" w:eastAsia="宋体" w:hAnsi="宋体" w:cs="宋体"/>
                <w:color w:val="000000"/>
                <w:sz w:val="24"/>
              </w:rPr>
            </w:pPr>
            <w:r>
              <w:rPr>
                <w:rFonts w:ascii="宋体" w:eastAsia="宋体" w:hAnsi="宋体" w:cs="宋体" w:hint="eastAsia"/>
                <w:color w:val="000000"/>
                <w:sz w:val="24"/>
              </w:rPr>
              <w:t>云南华瑞信会计师事务</w:t>
            </w:r>
          </w:p>
          <w:p w:rsidR="00322BB4" w:rsidRDefault="004967D5" w:rsidP="0001415E">
            <w:pPr>
              <w:spacing w:afterLines="50" w:line="360" w:lineRule="auto"/>
              <w:ind w:firstLineChars="500" w:firstLine="1084"/>
              <w:rPr>
                <w:rFonts w:ascii="宋体" w:eastAsia="宋体" w:hAnsi="宋体" w:cs="宋体"/>
                <w:color w:val="000000"/>
                <w:sz w:val="24"/>
              </w:rPr>
            </w:pPr>
            <w:r>
              <w:rPr>
                <w:rFonts w:ascii="宋体" w:eastAsia="宋体" w:hAnsi="宋体" w:cs="宋体" w:hint="eastAsia"/>
                <w:color w:val="000000"/>
                <w:sz w:val="24"/>
              </w:rPr>
              <w:lastRenderedPageBreak/>
              <w:t>有限公司</w:t>
            </w:r>
          </w:p>
          <w:p w:rsidR="00322BB4" w:rsidRDefault="004967D5" w:rsidP="0001415E">
            <w:pPr>
              <w:spacing w:afterLines="50" w:line="360" w:lineRule="auto"/>
              <w:ind w:firstLineChars="400" w:firstLine="867"/>
              <w:jc w:val="left"/>
              <w:rPr>
                <w:rFonts w:ascii="宋体" w:eastAsia="宋体" w:hAnsi="宋体" w:cs="宋体"/>
                <w:color w:val="000000"/>
                <w:sz w:val="24"/>
              </w:rPr>
            </w:pPr>
            <w:r>
              <w:rPr>
                <w:rFonts w:ascii="宋体" w:eastAsia="宋体" w:hAnsi="宋体" w:cs="宋体" w:hint="eastAsia"/>
                <w:color w:val="000000"/>
                <w:sz w:val="24"/>
              </w:rPr>
              <w:t>中国·昆明</w:t>
            </w:r>
          </w:p>
          <w:p w:rsidR="00322BB4" w:rsidRDefault="004967D5" w:rsidP="0001415E">
            <w:pPr>
              <w:spacing w:afterLines="50" w:line="360" w:lineRule="auto"/>
              <w:ind w:firstLineChars="200" w:firstLine="434"/>
              <w:jc w:val="left"/>
              <w:rPr>
                <w:rFonts w:ascii="宋体" w:eastAsia="宋体" w:hAnsi="宋体" w:cs="宋体"/>
                <w:color w:val="000000"/>
                <w:sz w:val="24"/>
              </w:rPr>
            </w:pPr>
            <w:r>
              <w:rPr>
                <w:rFonts w:ascii="宋体" w:eastAsia="宋体" w:hAnsi="宋体" w:cs="宋体" w:hint="eastAsia"/>
                <w:color w:val="000000"/>
                <w:sz w:val="24"/>
              </w:rPr>
              <w:t>二○一九年一月二十日</w:t>
            </w:r>
          </w:p>
        </w:tc>
        <w:tc>
          <w:tcPr>
            <w:tcW w:w="2644" w:type="dxa"/>
            <w:tcBorders>
              <w:bottom w:val="nil"/>
            </w:tcBorders>
            <w:vAlign w:val="center"/>
          </w:tcPr>
          <w:p w:rsidR="00322BB4" w:rsidRDefault="00322BB4" w:rsidP="0001415E">
            <w:pPr>
              <w:spacing w:afterLines="50" w:line="360" w:lineRule="auto"/>
              <w:rPr>
                <w:rFonts w:ascii="宋体" w:eastAsia="宋体" w:hAnsi="宋体" w:cs="宋体"/>
                <w:color w:val="000000"/>
                <w:sz w:val="24"/>
              </w:rPr>
            </w:pPr>
          </w:p>
          <w:p w:rsidR="00322BB4" w:rsidRDefault="004967D5" w:rsidP="0001415E">
            <w:pPr>
              <w:spacing w:afterLines="50" w:line="360" w:lineRule="auto"/>
              <w:rPr>
                <w:rFonts w:ascii="宋体" w:eastAsia="宋体" w:hAnsi="宋体" w:cs="宋体"/>
                <w:color w:val="000000"/>
                <w:sz w:val="24"/>
              </w:rPr>
            </w:pPr>
            <w:r>
              <w:rPr>
                <w:rFonts w:ascii="宋体" w:eastAsia="宋体" w:hAnsi="宋体" w:cs="宋体" w:hint="eastAsia"/>
                <w:color w:val="000000"/>
                <w:sz w:val="24"/>
              </w:rPr>
              <w:t>中国注册会计师：</w:t>
            </w:r>
          </w:p>
        </w:tc>
        <w:tc>
          <w:tcPr>
            <w:tcW w:w="1617" w:type="dxa"/>
            <w:tcBorders>
              <w:bottom w:val="single" w:sz="4" w:space="0" w:color="auto"/>
            </w:tcBorders>
            <w:vAlign w:val="center"/>
          </w:tcPr>
          <w:p w:rsidR="00322BB4" w:rsidRDefault="00322BB4" w:rsidP="0001415E">
            <w:pPr>
              <w:spacing w:afterLines="50" w:line="360" w:lineRule="auto"/>
              <w:ind w:firstLineChars="200" w:firstLine="434"/>
              <w:jc w:val="center"/>
              <w:rPr>
                <w:rFonts w:ascii="宋体" w:eastAsia="宋体" w:hAnsi="宋体" w:cs="宋体"/>
                <w:sz w:val="24"/>
              </w:rPr>
            </w:pPr>
          </w:p>
        </w:tc>
      </w:tr>
      <w:tr w:rsidR="009C3A8C">
        <w:trPr>
          <w:cantSplit/>
          <w:trHeight w:val="1235"/>
        </w:trPr>
        <w:tc>
          <w:tcPr>
            <w:tcW w:w="4261" w:type="dxa"/>
            <w:vMerge/>
            <w:tcBorders>
              <w:bottom w:val="nil"/>
            </w:tcBorders>
            <w:vAlign w:val="center"/>
          </w:tcPr>
          <w:p w:rsidR="00322BB4" w:rsidRDefault="00322BB4" w:rsidP="0001415E">
            <w:pPr>
              <w:spacing w:afterLines="50" w:line="360" w:lineRule="auto"/>
              <w:ind w:firstLineChars="200" w:firstLine="434"/>
              <w:jc w:val="center"/>
              <w:rPr>
                <w:rFonts w:ascii="宋体" w:eastAsia="宋体" w:hAnsi="宋体" w:cs="宋体"/>
                <w:sz w:val="24"/>
              </w:rPr>
            </w:pPr>
          </w:p>
        </w:tc>
        <w:tc>
          <w:tcPr>
            <w:tcW w:w="2644" w:type="dxa"/>
            <w:tcBorders>
              <w:bottom w:val="nil"/>
            </w:tcBorders>
            <w:vAlign w:val="center"/>
          </w:tcPr>
          <w:p w:rsidR="00322BB4" w:rsidRDefault="00322BB4" w:rsidP="0001415E">
            <w:pPr>
              <w:spacing w:afterLines="50" w:line="360" w:lineRule="auto"/>
              <w:ind w:firstLineChars="200" w:firstLine="434"/>
              <w:jc w:val="center"/>
              <w:rPr>
                <w:rFonts w:ascii="宋体" w:eastAsia="宋体" w:hAnsi="宋体" w:cs="宋体"/>
                <w:sz w:val="24"/>
              </w:rPr>
            </w:pPr>
          </w:p>
          <w:p w:rsidR="00322BB4" w:rsidRDefault="004967D5" w:rsidP="0001415E">
            <w:pPr>
              <w:spacing w:afterLines="50" w:line="360" w:lineRule="auto"/>
              <w:ind w:firstLineChars="200" w:firstLine="434"/>
              <w:jc w:val="center"/>
              <w:rPr>
                <w:rFonts w:ascii="宋体" w:eastAsia="宋体" w:hAnsi="宋体" w:cs="宋体"/>
                <w:sz w:val="24"/>
              </w:rPr>
            </w:pPr>
            <w:r>
              <w:rPr>
                <w:rFonts w:ascii="宋体" w:eastAsia="宋体" w:hAnsi="宋体" w:cs="宋体" w:hint="eastAsia"/>
                <w:sz w:val="24"/>
              </w:rPr>
              <w:t>中国注册会计师：</w:t>
            </w:r>
          </w:p>
        </w:tc>
        <w:tc>
          <w:tcPr>
            <w:tcW w:w="1617" w:type="dxa"/>
            <w:tcBorders>
              <w:top w:val="single" w:sz="4" w:space="0" w:color="auto"/>
              <w:bottom w:val="single" w:sz="4" w:space="0" w:color="auto"/>
            </w:tcBorders>
            <w:vAlign w:val="center"/>
          </w:tcPr>
          <w:p w:rsidR="00322BB4" w:rsidRDefault="00322BB4" w:rsidP="0001415E">
            <w:pPr>
              <w:spacing w:afterLines="50" w:line="360" w:lineRule="auto"/>
              <w:ind w:firstLineChars="200" w:firstLine="434"/>
              <w:jc w:val="center"/>
              <w:rPr>
                <w:rFonts w:ascii="宋体" w:eastAsia="宋体" w:hAnsi="宋体" w:cs="宋体"/>
                <w:sz w:val="24"/>
              </w:rPr>
            </w:pPr>
          </w:p>
        </w:tc>
      </w:tr>
    </w:tbl>
    <w:p w:rsidR="009C3A8C" w:rsidRDefault="009C3A8C">
      <w:pPr>
        <w:spacing w:line="360" w:lineRule="auto"/>
        <w:ind w:firstLineChars="200" w:firstLine="554"/>
        <w:outlineLvl w:val="0"/>
        <w:rPr>
          <w:rFonts w:ascii="仿宋_GB2312" w:hAnsi="仿宋_GB2312" w:cs="仿宋_GB2312"/>
          <w:szCs w:val="30"/>
          <w:lang w:val="zh-TW"/>
        </w:rPr>
      </w:pPr>
    </w:p>
    <w:sectPr w:rsidR="009C3A8C" w:rsidSect="009C3A8C">
      <w:footerReference w:type="default" r:id="rId8"/>
      <w:pgSz w:w="11906" w:h="16838"/>
      <w:pgMar w:top="1440" w:right="1800" w:bottom="1440" w:left="1800" w:header="851" w:footer="992" w:gutter="0"/>
      <w:cols w:space="0"/>
      <w:docGrid w:type="linesAndChars" w:linePitch="465" w:charSpace="-473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7BD8" w:rsidRDefault="003B7BD8" w:rsidP="009C3A8C">
      <w:r>
        <w:separator/>
      </w:r>
    </w:p>
  </w:endnote>
  <w:endnote w:type="continuationSeparator" w:id="1">
    <w:p w:rsidR="003B7BD8" w:rsidRDefault="003B7BD8" w:rsidP="009C3A8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1FCA" w:rsidRDefault="00322BB4">
    <w:pPr>
      <w:pStyle w:val="a6"/>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551FCA" w:rsidRDefault="00322BB4">
                <w:pPr>
                  <w:pStyle w:val="a6"/>
                  <w:rPr>
                    <w:rFonts w:eastAsiaTheme="minorEastAsia"/>
                  </w:rPr>
                </w:pPr>
                <w:fldSimple w:instr=" PAGE  \* MERGEFORMAT ">
                  <w:r w:rsidR="0001415E">
                    <w:rPr>
                      <w:noProof/>
                    </w:rPr>
                    <w:t>11</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7BD8" w:rsidRDefault="003B7BD8" w:rsidP="009C3A8C">
      <w:r>
        <w:separator/>
      </w:r>
    </w:p>
  </w:footnote>
  <w:footnote w:type="continuationSeparator" w:id="1">
    <w:p w:rsidR="003B7BD8" w:rsidRDefault="003B7BD8" w:rsidP="009C3A8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trackRevisions/>
  <w:defaultTabStop w:val="420"/>
  <w:drawingGridHorizontalSpacing w:val="138"/>
  <w:drawingGridVerticalSpacing w:val="233"/>
  <w:displayHorizontalDrawingGridEvery w:val="2"/>
  <w:displayVerticalDrawingGridEvery w:val="2"/>
  <w:characterSpacingControl w:val="compressPunctuation"/>
  <w:hdrShapeDefaults>
    <o:shapedefaults v:ext="edit" spidmax="20482" fillcolor="white">
      <v:fill color="white"/>
    </o:shapedefaults>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1A1E"/>
    <w:rsid w:val="0001415E"/>
    <w:rsid w:val="00015B74"/>
    <w:rsid w:val="000171BE"/>
    <w:rsid w:val="00017A24"/>
    <w:rsid w:val="000246B0"/>
    <w:rsid w:val="000333D3"/>
    <w:rsid w:val="00042F2A"/>
    <w:rsid w:val="00062CF6"/>
    <w:rsid w:val="00064C7F"/>
    <w:rsid w:val="00074F9A"/>
    <w:rsid w:val="00077036"/>
    <w:rsid w:val="000950EA"/>
    <w:rsid w:val="00096ADE"/>
    <w:rsid w:val="000A181F"/>
    <w:rsid w:val="000B5177"/>
    <w:rsid w:val="000C0F4C"/>
    <w:rsid w:val="000C19E7"/>
    <w:rsid w:val="000C57AD"/>
    <w:rsid w:val="000D3778"/>
    <w:rsid w:val="000D4529"/>
    <w:rsid w:val="000F0249"/>
    <w:rsid w:val="000F347D"/>
    <w:rsid w:val="001046E7"/>
    <w:rsid w:val="0010537F"/>
    <w:rsid w:val="00115604"/>
    <w:rsid w:val="00116FC3"/>
    <w:rsid w:val="0012389F"/>
    <w:rsid w:val="00130C63"/>
    <w:rsid w:val="00132985"/>
    <w:rsid w:val="00144605"/>
    <w:rsid w:val="00145405"/>
    <w:rsid w:val="0015085C"/>
    <w:rsid w:val="0015645E"/>
    <w:rsid w:val="00156C1F"/>
    <w:rsid w:val="001613F3"/>
    <w:rsid w:val="00163539"/>
    <w:rsid w:val="00176C02"/>
    <w:rsid w:val="0018338E"/>
    <w:rsid w:val="001A16CE"/>
    <w:rsid w:val="001C2C18"/>
    <w:rsid w:val="001C4731"/>
    <w:rsid w:val="001C6AD0"/>
    <w:rsid w:val="001D21AF"/>
    <w:rsid w:val="002018D3"/>
    <w:rsid w:val="002038D6"/>
    <w:rsid w:val="002142D8"/>
    <w:rsid w:val="002210A1"/>
    <w:rsid w:val="00227E1F"/>
    <w:rsid w:val="002503EE"/>
    <w:rsid w:val="00263304"/>
    <w:rsid w:val="00272CBC"/>
    <w:rsid w:val="00285FE7"/>
    <w:rsid w:val="002944A6"/>
    <w:rsid w:val="002A10BA"/>
    <w:rsid w:val="002A7886"/>
    <w:rsid w:val="002C2EAE"/>
    <w:rsid w:val="002D6009"/>
    <w:rsid w:val="002E0665"/>
    <w:rsid w:val="002E3FAC"/>
    <w:rsid w:val="002E43E6"/>
    <w:rsid w:val="003009E6"/>
    <w:rsid w:val="003031DE"/>
    <w:rsid w:val="00304D3E"/>
    <w:rsid w:val="003073FD"/>
    <w:rsid w:val="00315F2D"/>
    <w:rsid w:val="00321150"/>
    <w:rsid w:val="00322BB4"/>
    <w:rsid w:val="00331F34"/>
    <w:rsid w:val="00332DF6"/>
    <w:rsid w:val="00334A1E"/>
    <w:rsid w:val="003430CD"/>
    <w:rsid w:val="00345FC8"/>
    <w:rsid w:val="003513EF"/>
    <w:rsid w:val="003616CF"/>
    <w:rsid w:val="00361A9E"/>
    <w:rsid w:val="003643BA"/>
    <w:rsid w:val="003831AF"/>
    <w:rsid w:val="00393590"/>
    <w:rsid w:val="00393690"/>
    <w:rsid w:val="003A0C82"/>
    <w:rsid w:val="003B0969"/>
    <w:rsid w:val="003B7BD8"/>
    <w:rsid w:val="003C1C9A"/>
    <w:rsid w:val="003C75F7"/>
    <w:rsid w:val="003C7E6B"/>
    <w:rsid w:val="003D39C9"/>
    <w:rsid w:val="003E7A8A"/>
    <w:rsid w:val="003F020C"/>
    <w:rsid w:val="003F7063"/>
    <w:rsid w:val="004018D8"/>
    <w:rsid w:val="00416B07"/>
    <w:rsid w:val="00425E07"/>
    <w:rsid w:val="00432CB2"/>
    <w:rsid w:val="00442A66"/>
    <w:rsid w:val="0045073E"/>
    <w:rsid w:val="00453E9E"/>
    <w:rsid w:val="00453FC3"/>
    <w:rsid w:val="00463E2D"/>
    <w:rsid w:val="004645F1"/>
    <w:rsid w:val="00467DB6"/>
    <w:rsid w:val="00467F78"/>
    <w:rsid w:val="00483503"/>
    <w:rsid w:val="004967D5"/>
    <w:rsid w:val="004A1329"/>
    <w:rsid w:val="004B7D00"/>
    <w:rsid w:val="004C1A1E"/>
    <w:rsid w:val="004C1A2D"/>
    <w:rsid w:val="004C3C54"/>
    <w:rsid w:val="004C5209"/>
    <w:rsid w:val="004C688D"/>
    <w:rsid w:val="004E488E"/>
    <w:rsid w:val="00500E03"/>
    <w:rsid w:val="00500EF0"/>
    <w:rsid w:val="005035E9"/>
    <w:rsid w:val="00504493"/>
    <w:rsid w:val="00507F46"/>
    <w:rsid w:val="005204E5"/>
    <w:rsid w:val="00551FCA"/>
    <w:rsid w:val="00556274"/>
    <w:rsid w:val="00565253"/>
    <w:rsid w:val="005657AB"/>
    <w:rsid w:val="0057684F"/>
    <w:rsid w:val="00577250"/>
    <w:rsid w:val="005810C1"/>
    <w:rsid w:val="005879B1"/>
    <w:rsid w:val="005A19AD"/>
    <w:rsid w:val="005A6A3E"/>
    <w:rsid w:val="005B4002"/>
    <w:rsid w:val="005C2162"/>
    <w:rsid w:val="005D178D"/>
    <w:rsid w:val="005D3B8C"/>
    <w:rsid w:val="005D6508"/>
    <w:rsid w:val="005F0443"/>
    <w:rsid w:val="005F0B56"/>
    <w:rsid w:val="005F15C4"/>
    <w:rsid w:val="00603895"/>
    <w:rsid w:val="00606523"/>
    <w:rsid w:val="006117B0"/>
    <w:rsid w:val="00617720"/>
    <w:rsid w:val="006200D6"/>
    <w:rsid w:val="006240DE"/>
    <w:rsid w:val="006249CF"/>
    <w:rsid w:val="00636799"/>
    <w:rsid w:val="00642105"/>
    <w:rsid w:val="0064301F"/>
    <w:rsid w:val="00664B57"/>
    <w:rsid w:val="00665E48"/>
    <w:rsid w:val="006857AD"/>
    <w:rsid w:val="00695639"/>
    <w:rsid w:val="006D1976"/>
    <w:rsid w:val="006F79B8"/>
    <w:rsid w:val="00710354"/>
    <w:rsid w:val="007105AD"/>
    <w:rsid w:val="00726BB7"/>
    <w:rsid w:val="00730949"/>
    <w:rsid w:val="00746A83"/>
    <w:rsid w:val="007506C6"/>
    <w:rsid w:val="00753605"/>
    <w:rsid w:val="007719D7"/>
    <w:rsid w:val="00773543"/>
    <w:rsid w:val="007B069A"/>
    <w:rsid w:val="007B4D90"/>
    <w:rsid w:val="007C3563"/>
    <w:rsid w:val="007D54F3"/>
    <w:rsid w:val="007D7BD9"/>
    <w:rsid w:val="007E1768"/>
    <w:rsid w:val="00805146"/>
    <w:rsid w:val="0081099E"/>
    <w:rsid w:val="008214F3"/>
    <w:rsid w:val="008408ED"/>
    <w:rsid w:val="008428B9"/>
    <w:rsid w:val="008449FF"/>
    <w:rsid w:val="0084531D"/>
    <w:rsid w:val="00845824"/>
    <w:rsid w:val="00846460"/>
    <w:rsid w:val="00853CFA"/>
    <w:rsid w:val="00855EA3"/>
    <w:rsid w:val="00862608"/>
    <w:rsid w:val="00865CCA"/>
    <w:rsid w:val="00873B89"/>
    <w:rsid w:val="008819BE"/>
    <w:rsid w:val="00890901"/>
    <w:rsid w:val="00890C7A"/>
    <w:rsid w:val="00891DC5"/>
    <w:rsid w:val="008B19B7"/>
    <w:rsid w:val="008C5851"/>
    <w:rsid w:val="008D20E7"/>
    <w:rsid w:val="008D31BE"/>
    <w:rsid w:val="008F74E6"/>
    <w:rsid w:val="00906847"/>
    <w:rsid w:val="009075DC"/>
    <w:rsid w:val="00910EB6"/>
    <w:rsid w:val="00934AAE"/>
    <w:rsid w:val="00946948"/>
    <w:rsid w:val="00970671"/>
    <w:rsid w:val="0097106A"/>
    <w:rsid w:val="009873E3"/>
    <w:rsid w:val="00993283"/>
    <w:rsid w:val="00996A34"/>
    <w:rsid w:val="009A0533"/>
    <w:rsid w:val="009A7E79"/>
    <w:rsid w:val="009B010B"/>
    <w:rsid w:val="009B2845"/>
    <w:rsid w:val="009B3D39"/>
    <w:rsid w:val="009B4467"/>
    <w:rsid w:val="009B67A5"/>
    <w:rsid w:val="009C2687"/>
    <w:rsid w:val="009C3A8C"/>
    <w:rsid w:val="009D035F"/>
    <w:rsid w:val="009E4B73"/>
    <w:rsid w:val="009F4AA3"/>
    <w:rsid w:val="00A06A27"/>
    <w:rsid w:val="00A15752"/>
    <w:rsid w:val="00A346E9"/>
    <w:rsid w:val="00A507C6"/>
    <w:rsid w:val="00A57CF3"/>
    <w:rsid w:val="00A64F7F"/>
    <w:rsid w:val="00A73393"/>
    <w:rsid w:val="00A76F2C"/>
    <w:rsid w:val="00A8261E"/>
    <w:rsid w:val="00A8334A"/>
    <w:rsid w:val="00A91E98"/>
    <w:rsid w:val="00AB3E65"/>
    <w:rsid w:val="00AC0124"/>
    <w:rsid w:val="00AC1792"/>
    <w:rsid w:val="00AE4864"/>
    <w:rsid w:val="00AF6E3A"/>
    <w:rsid w:val="00B02C79"/>
    <w:rsid w:val="00B05A79"/>
    <w:rsid w:val="00B07DF9"/>
    <w:rsid w:val="00B162F1"/>
    <w:rsid w:val="00B1710B"/>
    <w:rsid w:val="00B3150D"/>
    <w:rsid w:val="00B34A3D"/>
    <w:rsid w:val="00B4146D"/>
    <w:rsid w:val="00B52556"/>
    <w:rsid w:val="00B66366"/>
    <w:rsid w:val="00B7406C"/>
    <w:rsid w:val="00B83313"/>
    <w:rsid w:val="00B84255"/>
    <w:rsid w:val="00B91530"/>
    <w:rsid w:val="00B92EEA"/>
    <w:rsid w:val="00B97301"/>
    <w:rsid w:val="00BA1AAF"/>
    <w:rsid w:val="00BA593E"/>
    <w:rsid w:val="00BA6596"/>
    <w:rsid w:val="00BB165E"/>
    <w:rsid w:val="00BB3CBD"/>
    <w:rsid w:val="00BB64F9"/>
    <w:rsid w:val="00BC65C3"/>
    <w:rsid w:val="00BC6F26"/>
    <w:rsid w:val="00BD779A"/>
    <w:rsid w:val="00BE49FD"/>
    <w:rsid w:val="00BF2455"/>
    <w:rsid w:val="00BF3FD3"/>
    <w:rsid w:val="00C043C8"/>
    <w:rsid w:val="00C046ED"/>
    <w:rsid w:val="00C06C4E"/>
    <w:rsid w:val="00C30BA1"/>
    <w:rsid w:val="00C37977"/>
    <w:rsid w:val="00C464BE"/>
    <w:rsid w:val="00C62605"/>
    <w:rsid w:val="00C659D1"/>
    <w:rsid w:val="00C65ADC"/>
    <w:rsid w:val="00C779BC"/>
    <w:rsid w:val="00C962DA"/>
    <w:rsid w:val="00CA390E"/>
    <w:rsid w:val="00CA5D7E"/>
    <w:rsid w:val="00CB34FD"/>
    <w:rsid w:val="00CB37D4"/>
    <w:rsid w:val="00CB4D34"/>
    <w:rsid w:val="00CB4FF2"/>
    <w:rsid w:val="00CB75D9"/>
    <w:rsid w:val="00CC1010"/>
    <w:rsid w:val="00CD3A04"/>
    <w:rsid w:val="00CD3A24"/>
    <w:rsid w:val="00CE3BB3"/>
    <w:rsid w:val="00D11305"/>
    <w:rsid w:val="00D128A4"/>
    <w:rsid w:val="00D129C0"/>
    <w:rsid w:val="00D132DA"/>
    <w:rsid w:val="00D17FE1"/>
    <w:rsid w:val="00D25C71"/>
    <w:rsid w:val="00D44886"/>
    <w:rsid w:val="00D44FC2"/>
    <w:rsid w:val="00D57887"/>
    <w:rsid w:val="00D638F2"/>
    <w:rsid w:val="00D663A6"/>
    <w:rsid w:val="00D67F27"/>
    <w:rsid w:val="00D72B97"/>
    <w:rsid w:val="00D80886"/>
    <w:rsid w:val="00D8432C"/>
    <w:rsid w:val="00D87E47"/>
    <w:rsid w:val="00D97E9F"/>
    <w:rsid w:val="00DB7080"/>
    <w:rsid w:val="00DC03B9"/>
    <w:rsid w:val="00DE0ED3"/>
    <w:rsid w:val="00DE1BBF"/>
    <w:rsid w:val="00DF21E5"/>
    <w:rsid w:val="00DF6236"/>
    <w:rsid w:val="00E001DD"/>
    <w:rsid w:val="00E252BF"/>
    <w:rsid w:val="00E35900"/>
    <w:rsid w:val="00E35EF5"/>
    <w:rsid w:val="00E371D8"/>
    <w:rsid w:val="00E51390"/>
    <w:rsid w:val="00E5315B"/>
    <w:rsid w:val="00E67828"/>
    <w:rsid w:val="00E7272F"/>
    <w:rsid w:val="00E85478"/>
    <w:rsid w:val="00E86C69"/>
    <w:rsid w:val="00E926FA"/>
    <w:rsid w:val="00E93852"/>
    <w:rsid w:val="00EA1A2A"/>
    <w:rsid w:val="00EA1D81"/>
    <w:rsid w:val="00EA593D"/>
    <w:rsid w:val="00EA6C9D"/>
    <w:rsid w:val="00EB3651"/>
    <w:rsid w:val="00EB3F77"/>
    <w:rsid w:val="00EB66FE"/>
    <w:rsid w:val="00EC41DA"/>
    <w:rsid w:val="00EC71FE"/>
    <w:rsid w:val="00ED3AE0"/>
    <w:rsid w:val="00F00D3A"/>
    <w:rsid w:val="00F10F15"/>
    <w:rsid w:val="00F402E6"/>
    <w:rsid w:val="00F51DB9"/>
    <w:rsid w:val="00F53996"/>
    <w:rsid w:val="00F552BC"/>
    <w:rsid w:val="00F6076B"/>
    <w:rsid w:val="00F67515"/>
    <w:rsid w:val="00F70271"/>
    <w:rsid w:val="00F76D2D"/>
    <w:rsid w:val="00F811A8"/>
    <w:rsid w:val="00F91CBE"/>
    <w:rsid w:val="00F92ED8"/>
    <w:rsid w:val="00FA0686"/>
    <w:rsid w:val="00FA1AC1"/>
    <w:rsid w:val="00FA39A7"/>
    <w:rsid w:val="00FA3FE6"/>
    <w:rsid w:val="00FA5299"/>
    <w:rsid w:val="00FB3B43"/>
    <w:rsid w:val="00FB5612"/>
    <w:rsid w:val="00FC0190"/>
    <w:rsid w:val="00FD0DBB"/>
    <w:rsid w:val="00FD16AD"/>
    <w:rsid w:val="00FF2621"/>
    <w:rsid w:val="00FF6901"/>
    <w:rsid w:val="0DA02B85"/>
    <w:rsid w:val="0F9602B1"/>
    <w:rsid w:val="14757874"/>
    <w:rsid w:val="1628608D"/>
    <w:rsid w:val="17A91EE3"/>
    <w:rsid w:val="1CE83919"/>
    <w:rsid w:val="204770A9"/>
    <w:rsid w:val="214F72DB"/>
    <w:rsid w:val="2F7373B8"/>
    <w:rsid w:val="33A60EC1"/>
    <w:rsid w:val="493B1085"/>
    <w:rsid w:val="53006A68"/>
    <w:rsid w:val="54A219C4"/>
    <w:rsid w:val="56E74BD2"/>
    <w:rsid w:val="64F715D2"/>
    <w:rsid w:val="69CD6D6F"/>
    <w:rsid w:val="714D2C1B"/>
    <w:rsid w:val="7264515C"/>
    <w:rsid w:val="7A804FA7"/>
    <w:rsid w:val="7B155621"/>
    <w:rsid w:val="7E025C3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C3A8C"/>
    <w:pPr>
      <w:widowControl w:val="0"/>
      <w:jc w:val="both"/>
    </w:pPr>
    <w:rPr>
      <w:rFonts w:eastAsia="仿宋_GB2312"/>
      <w:kern w:val="2"/>
      <w:sz w:val="30"/>
      <w:szCs w:val="24"/>
    </w:rPr>
  </w:style>
  <w:style w:type="paragraph" w:styleId="2">
    <w:name w:val="heading 2"/>
    <w:basedOn w:val="a"/>
    <w:next w:val="a"/>
    <w:link w:val="2Char"/>
    <w:uiPriority w:val="9"/>
    <w:unhideWhenUsed/>
    <w:qFormat/>
    <w:rsid w:val="009C3A8C"/>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sid w:val="009C3A8C"/>
    <w:rPr>
      <w:b/>
      <w:bCs/>
    </w:rPr>
  </w:style>
  <w:style w:type="paragraph" w:styleId="a4">
    <w:name w:val="annotation text"/>
    <w:basedOn w:val="a"/>
    <w:link w:val="Char0"/>
    <w:qFormat/>
    <w:rsid w:val="009C3A8C"/>
    <w:pPr>
      <w:jc w:val="left"/>
    </w:pPr>
  </w:style>
  <w:style w:type="paragraph" w:styleId="a5">
    <w:name w:val="Balloon Text"/>
    <w:basedOn w:val="a"/>
    <w:link w:val="Char1"/>
    <w:qFormat/>
    <w:rsid w:val="009C3A8C"/>
    <w:rPr>
      <w:sz w:val="18"/>
      <w:szCs w:val="18"/>
    </w:rPr>
  </w:style>
  <w:style w:type="paragraph" w:styleId="a6">
    <w:name w:val="footer"/>
    <w:basedOn w:val="a"/>
    <w:qFormat/>
    <w:rsid w:val="009C3A8C"/>
    <w:pPr>
      <w:tabs>
        <w:tab w:val="center" w:pos="4153"/>
        <w:tab w:val="right" w:pos="8306"/>
      </w:tabs>
      <w:snapToGrid w:val="0"/>
      <w:jc w:val="left"/>
    </w:pPr>
    <w:rPr>
      <w:rFonts w:cs="Times New Roman"/>
      <w:sz w:val="18"/>
      <w:szCs w:val="18"/>
    </w:rPr>
  </w:style>
  <w:style w:type="paragraph" w:styleId="a7">
    <w:name w:val="header"/>
    <w:basedOn w:val="a"/>
    <w:qFormat/>
    <w:rsid w:val="009C3A8C"/>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8">
    <w:name w:val="Normal (Web)"/>
    <w:basedOn w:val="a"/>
    <w:qFormat/>
    <w:rsid w:val="009C3A8C"/>
    <w:pPr>
      <w:spacing w:beforeAutospacing="1" w:afterAutospacing="1"/>
      <w:jc w:val="left"/>
    </w:pPr>
    <w:rPr>
      <w:rFonts w:ascii="Times New Roman" w:hAnsi="Times New Roman" w:cs="Times New Roman"/>
      <w:kern w:val="0"/>
      <w:sz w:val="24"/>
    </w:rPr>
  </w:style>
  <w:style w:type="character" w:styleId="a9">
    <w:name w:val="page number"/>
    <w:basedOn w:val="a0"/>
    <w:qFormat/>
    <w:rsid w:val="009C3A8C"/>
    <w:rPr>
      <w:rFonts w:cs="Times New Roman"/>
    </w:rPr>
  </w:style>
  <w:style w:type="character" w:styleId="aa">
    <w:name w:val="annotation reference"/>
    <w:basedOn w:val="a0"/>
    <w:qFormat/>
    <w:rsid w:val="009C3A8C"/>
    <w:rPr>
      <w:sz w:val="21"/>
      <w:szCs w:val="21"/>
    </w:rPr>
  </w:style>
  <w:style w:type="paragraph" w:customStyle="1" w:styleId="1">
    <w:name w:val="列表段落1"/>
    <w:basedOn w:val="a"/>
    <w:qFormat/>
    <w:rsid w:val="009C3A8C"/>
    <w:pPr>
      <w:ind w:firstLineChars="200" w:firstLine="420"/>
    </w:pPr>
  </w:style>
  <w:style w:type="paragraph" w:styleId="ab">
    <w:name w:val="List Paragraph"/>
    <w:basedOn w:val="a"/>
    <w:uiPriority w:val="34"/>
    <w:qFormat/>
    <w:rsid w:val="009C3A8C"/>
    <w:pPr>
      <w:ind w:firstLineChars="200" w:firstLine="420"/>
    </w:pPr>
  </w:style>
  <w:style w:type="character" w:customStyle="1" w:styleId="Char0">
    <w:name w:val="批注文字 Char"/>
    <w:basedOn w:val="a0"/>
    <w:link w:val="a4"/>
    <w:qFormat/>
    <w:rsid w:val="009C3A8C"/>
    <w:rPr>
      <w:rFonts w:asciiTheme="minorHAnsi" w:eastAsia="仿宋_GB2312" w:hAnsiTheme="minorHAnsi" w:cstheme="minorBidi"/>
      <w:kern w:val="2"/>
      <w:sz w:val="30"/>
      <w:szCs w:val="24"/>
    </w:rPr>
  </w:style>
  <w:style w:type="character" w:customStyle="1" w:styleId="Char">
    <w:name w:val="批注主题 Char"/>
    <w:basedOn w:val="Char0"/>
    <w:link w:val="a3"/>
    <w:qFormat/>
    <w:rsid w:val="009C3A8C"/>
    <w:rPr>
      <w:rFonts w:asciiTheme="minorHAnsi" w:eastAsia="仿宋_GB2312" w:hAnsiTheme="minorHAnsi" w:cstheme="minorBidi"/>
      <w:b/>
      <w:bCs/>
      <w:kern w:val="2"/>
      <w:sz w:val="30"/>
      <w:szCs w:val="24"/>
    </w:rPr>
  </w:style>
  <w:style w:type="character" w:customStyle="1" w:styleId="Char1">
    <w:name w:val="批注框文本 Char"/>
    <w:basedOn w:val="a0"/>
    <w:link w:val="a5"/>
    <w:qFormat/>
    <w:rsid w:val="009C3A8C"/>
    <w:rPr>
      <w:rFonts w:asciiTheme="minorHAnsi" w:eastAsia="仿宋_GB2312" w:hAnsiTheme="minorHAnsi" w:cstheme="minorBidi"/>
      <w:kern w:val="2"/>
      <w:sz w:val="18"/>
      <w:szCs w:val="18"/>
    </w:rPr>
  </w:style>
  <w:style w:type="character" w:customStyle="1" w:styleId="2Char">
    <w:name w:val="标题 2 Char"/>
    <w:basedOn w:val="a0"/>
    <w:link w:val="2"/>
    <w:uiPriority w:val="9"/>
    <w:qFormat/>
    <w:rsid w:val="009C3A8C"/>
    <w:rPr>
      <w:rFonts w:asciiTheme="majorHAnsi" w:eastAsiaTheme="majorEastAsia" w:hAnsiTheme="majorHAnsi" w:cstheme="majorBidi"/>
      <w:b/>
      <w:bCs/>
      <w:kern w:val="2"/>
      <w:sz w:val="32"/>
      <w:szCs w:val="32"/>
    </w:rPr>
  </w:style>
  <w:style w:type="paragraph" w:customStyle="1" w:styleId="10">
    <w:name w:val="正文1"/>
    <w:qFormat/>
    <w:rsid w:val="009C3A8C"/>
    <w:pPr>
      <w:jc w:val="both"/>
    </w:pPr>
    <w:rPr>
      <w:rFonts w:ascii="Times New Roman" w:eastAsia="宋体" w:hAnsi="Times New Roman" w:cs="Times New Roman"/>
      <w:kern w:val="2"/>
      <w:sz w:val="21"/>
      <w:szCs w:val="21"/>
    </w:rPr>
  </w:style>
  <w:style w:type="paragraph" w:customStyle="1" w:styleId="ListParagraph1">
    <w:name w:val="List Paragraph1"/>
    <w:basedOn w:val="a"/>
    <w:semiHidden/>
    <w:qFormat/>
    <w:rsid w:val="009C3A8C"/>
    <w:pPr>
      <w:ind w:firstLineChars="200" w:firstLine="420"/>
    </w:pPr>
    <w:rPr>
      <w:rFonts w:ascii="Calibri" w:eastAsia="宋体" w:hAnsi="Calibri" w:cs="Times New Roman"/>
      <w:sz w:val="21"/>
      <w:szCs w:val="21"/>
    </w:rPr>
  </w:style>
  <w:style w:type="paragraph" w:customStyle="1" w:styleId="ListParagraph2">
    <w:name w:val="List Paragraph2"/>
    <w:basedOn w:val="a"/>
    <w:qFormat/>
    <w:rsid w:val="009C3A8C"/>
    <w:pPr>
      <w:ind w:firstLineChars="200" w:firstLine="420"/>
    </w:pPr>
    <w:rPr>
      <w:rFonts w:ascii="Calibri" w:eastAsia="宋体" w:hAnsi="Calibri" w:cs="Times New Roman"/>
      <w:sz w:val="21"/>
      <w:szCs w:val="21"/>
    </w:rPr>
  </w:style>
</w:styles>
</file>

<file path=word/webSettings.xml><?xml version="1.0" encoding="utf-8"?>
<w:webSettings xmlns:r="http://schemas.openxmlformats.org/officeDocument/2006/relationships" xmlns:w="http://schemas.openxmlformats.org/wordprocessingml/2006/main">
  <w:divs>
    <w:div w:id="478378896">
      <w:bodyDiv w:val="1"/>
      <w:marLeft w:val="0"/>
      <w:marRight w:val="0"/>
      <w:marTop w:val="0"/>
      <w:marBottom w:val="0"/>
      <w:divBdr>
        <w:top w:val="none" w:sz="0" w:space="0" w:color="auto"/>
        <w:left w:val="none" w:sz="0" w:space="0" w:color="auto"/>
        <w:bottom w:val="none" w:sz="0" w:space="0" w:color="auto"/>
        <w:right w:val="none" w:sz="0" w:space="0" w:color="auto"/>
      </w:divBdr>
    </w:div>
    <w:div w:id="551188967">
      <w:bodyDiv w:val="1"/>
      <w:marLeft w:val="0"/>
      <w:marRight w:val="0"/>
      <w:marTop w:val="0"/>
      <w:marBottom w:val="0"/>
      <w:divBdr>
        <w:top w:val="none" w:sz="0" w:space="0" w:color="auto"/>
        <w:left w:val="none" w:sz="0" w:space="0" w:color="auto"/>
        <w:bottom w:val="none" w:sz="0" w:space="0" w:color="auto"/>
        <w:right w:val="none" w:sz="0" w:space="0" w:color="auto"/>
      </w:divBdr>
      <w:divsChild>
        <w:div w:id="1818957339">
          <w:marLeft w:val="0"/>
          <w:marRight w:val="0"/>
          <w:marTop w:val="0"/>
          <w:marBottom w:val="0"/>
          <w:divBdr>
            <w:top w:val="none" w:sz="0" w:space="0" w:color="auto"/>
            <w:left w:val="none" w:sz="0" w:space="0" w:color="auto"/>
            <w:bottom w:val="none" w:sz="0" w:space="0" w:color="auto"/>
            <w:right w:val="none" w:sz="0" w:space="0" w:color="auto"/>
          </w:divBdr>
        </w:div>
      </w:divsChild>
    </w:div>
    <w:div w:id="641739224">
      <w:bodyDiv w:val="1"/>
      <w:marLeft w:val="0"/>
      <w:marRight w:val="0"/>
      <w:marTop w:val="0"/>
      <w:marBottom w:val="0"/>
      <w:divBdr>
        <w:top w:val="none" w:sz="0" w:space="0" w:color="auto"/>
        <w:left w:val="none" w:sz="0" w:space="0" w:color="auto"/>
        <w:bottom w:val="none" w:sz="0" w:space="0" w:color="auto"/>
        <w:right w:val="none" w:sz="0" w:space="0" w:color="auto"/>
      </w:divBdr>
    </w:div>
    <w:div w:id="687634103">
      <w:bodyDiv w:val="1"/>
      <w:marLeft w:val="0"/>
      <w:marRight w:val="0"/>
      <w:marTop w:val="0"/>
      <w:marBottom w:val="0"/>
      <w:divBdr>
        <w:top w:val="none" w:sz="0" w:space="0" w:color="auto"/>
        <w:left w:val="none" w:sz="0" w:space="0" w:color="auto"/>
        <w:bottom w:val="none" w:sz="0" w:space="0" w:color="auto"/>
        <w:right w:val="none" w:sz="0" w:space="0" w:color="auto"/>
      </w:divBdr>
    </w:div>
    <w:div w:id="1705013783">
      <w:bodyDiv w:val="1"/>
      <w:marLeft w:val="0"/>
      <w:marRight w:val="0"/>
      <w:marTop w:val="0"/>
      <w:marBottom w:val="0"/>
      <w:divBdr>
        <w:top w:val="none" w:sz="0" w:space="0" w:color="auto"/>
        <w:left w:val="none" w:sz="0" w:space="0" w:color="auto"/>
        <w:bottom w:val="none" w:sz="0" w:space="0" w:color="auto"/>
        <w:right w:val="none" w:sz="0" w:space="0" w:color="auto"/>
      </w:divBdr>
    </w:div>
    <w:div w:id="192271965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4097"/>
    <customShpInfo spid="_x0000_s1026"/>
  </customShpExts>
</s:customData>
</file>

<file path=customXml/itemProps1.xml><?xml version="1.0" encoding="utf-8"?>
<ds:datastoreItem xmlns:ds="http://schemas.openxmlformats.org/officeDocument/2006/customXml" ds:itemID="{572BA141-5293-4587-B4A0-7768A23B87B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2481</TotalTime>
  <Pages>13</Pages>
  <Words>1171</Words>
  <Characters>6677</Characters>
  <Application>Microsoft Office Word</Application>
  <DocSecurity>0</DocSecurity>
  <Lines>55</Lines>
  <Paragraphs>15</Paragraphs>
  <ScaleCrop>false</ScaleCrop>
  <Company/>
  <LinksUpToDate>false</LinksUpToDate>
  <CharactersWithSpaces>7833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scarlet</dc:creator>
  <cp:lastModifiedBy>ASUS</cp:lastModifiedBy>
  <cp:revision>314</cp:revision>
  <dcterms:created xsi:type="dcterms:W3CDTF">2014-10-29T12:08:00Z</dcterms:created>
  <dcterms:modified xsi:type="dcterms:W3CDTF">2019-04-16T02:05:00Z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