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5CF0" w:rsidRDefault="00B97F92">
      <w:pPr>
        <w:spacing w:line="360" w:lineRule="auto"/>
        <w:jc w:val="center"/>
        <w:rPr>
          <w:rFonts w:ascii="宋体" w:eastAsia="宋体" w:hAnsi="宋体"/>
          <w:b/>
          <w:sz w:val="44"/>
          <w:szCs w:val="44"/>
        </w:rPr>
      </w:pPr>
      <w:r>
        <w:rPr>
          <w:rFonts w:ascii="宋体" w:eastAsia="宋体" w:hAnsi="宋体" w:hint="eastAsia"/>
          <w:b/>
          <w:sz w:val="44"/>
          <w:szCs w:val="44"/>
        </w:rPr>
        <w:t>云南华瑞信会计师事务所有限公司</w:t>
      </w:r>
    </w:p>
    <w:p w:rsidR="00F55CF0" w:rsidRDefault="00B97F92">
      <w:pPr>
        <w:spacing w:line="360" w:lineRule="auto"/>
        <w:jc w:val="center"/>
        <w:rPr>
          <w:rFonts w:ascii="宋体" w:eastAsia="宋体" w:hAnsi="宋体"/>
          <w:b/>
          <w:sz w:val="44"/>
          <w:szCs w:val="44"/>
        </w:rPr>
      </w:pPr>
      <w:r>
        <w:rPr>
          <w:rFonts w:ascii="宋体" w:eastAsia="宋体" w:hAnsi="宋体" w:hint="eastAsia"/>
          <w:sz w:val="24"/>
        </w:rPr>
        <w:t>华瑞信核字【</w:t>
      </w:r>
      <w:r>
        <w:rPr>
          <w:rFonts w:ascii="宋体" w:eastAsia="宋体" w:hAnsi="宋体"/>
          <w:sz w:val="24"/>
        </w:rPr>
        <w:t>2019</w:t>
      </w:r>
      <w:r>
        <w:rPr>
          <w:rFonts w:ascii="宋体" w:eastAsia="宋体" w:hAnsi="宋体" w:hint="eastAsia"/>
          <w:sz w:val="24"/>
        </w:rPr>
        <w:t>】</w:t>
      </w:r>
      <w:r w:rsidR="005A77A0">
        <w:rPr>
          <w:rFonts w:ascii="宋体" w:eastAsia="宋体" w:hAnsi="宋体" w:hint="eastAsia"/>
          <w:sz w:val="24"/>
        </w:rPr>
        <w:t>019</w:t>
      </w:r>
      <w:r>
        <w:rPr>
          <w:rFonts w:ascii="宋体" w:eastAsia="宋体" w:hAnsi="宋体"/>
          <w:sz w:val="24"/>
        </w:rPr>
        <w:t xml:space="preserve">  </w:t>
      </w:r>
      <w:r>
        <w:rPr>
          <w:rFonts w:ascii="宋体" w:eastAsia="宋体" w:hAnsi="宋体" w:hint="eastAsia"/>
          <w:sz w:val="24"/>
        </w:rPr>
        <w:t>号</w:t>
      </w:r>
    </w:p>
    <w:p w:rsidR="00F55CF0" w:rsidRDefault="0011798C">
      <w:pPr>
        <w:rPr>
          <w:rFonts w:ascii="宋体" w:eastAsia="宋体" w:hAnsi="宋体"/>
          <w:sz w:val="32"/>
          <w:szCs w:val="32"/>
        </w:rPr>
      </w:pPr>
      <w:r w:rsidRPr="0011798C">
        <w:rPr>
          <w:rFonts w:ascii="Times New Roman" w:hAnsi="Times New Roman"/>
        </w:rPr>
        <w:pict>
          <v:line id="直接连接符 2" o:spid="_x0000_s1026" style="position:absolute;left:0;text-align:left;flip:y;z-index:251659264" from="0,7.8pt" to="441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" o:allowincell="f" strokeweight="1pt">
            <v:stroke startarrowwidth="narrow" startarrowlength="short" endarrowwidth="narrow" endarrowlength="short"/>
          </v:line>
        </w:pict>
      </w:r>
      <w:r w:rsidR="00B97F92">
        <w:rPr>
          <w:rFonts w:ascii="宋体" w:eastAsia="宋体" w:hAnsi="宋体"/>
          <w:sz w:val="32"/>
          <w:szCs w:val="32"/>
        </w:rPr>
        <w:t xml:space="preserve">                   </w:t>
      </w:r>
    </w:p>
    <w:p w:rsidR="00F55CF0" w:rsidRDefault="00B97F92" w:rsidP="00D65D44">
      <w:pPr>
        <w:spacing w:line="360" w:lineRule="auto"/>
        <w:ind w:firstLineChars="250" w:firstLine="745"/>
        <w:jc w:val="center"/>
        <w:rPr>
          <w:rFonts w:ascii="仿宋_GB2312"/>
          <w:b/>
          <w:bCs/>
          <w:sz w:val="32"/>
          <w:szCs w:val="32"/>
        </w:rPr>
      </w:pPr>
      <w:r>
        <w:rPr>
          <w:rFonts w:ascii="宋体" w:hAnsi="宋体"/>
          <w:b/>
          <w:sz w:val="32"/>
          <w:szCs w:val="32"/>
        </w:rPr>
        <w:t>2017</w:t>
      </w:r>
      <w:r>
        <w:rPr>
          <w:rFonts w:ascii="宋体" w:hAnsi="宋体" w:hint="eastAsia"/>
          <w:b/>
          <w:sz w:val="32"/>
          <w:szCs w:val="32"/>
        </w:rPr>
        <w:t>年曲靖市财政支出项目绩效评价</w:t>
      </w:r>
      <w:r>
        <w:rPr>
          <w:rFonts w:ascii="仿宋_GB2312" w:hint="eastAsia"/>
          <w:b/>
          <w:bCs/>
          <w:sz w:val="32"/>
          <w:szCs w:val="32"/>
        </w:rPr>
        <w:t>报告</w:t>
      </w:r>
    </w:p>
    <w:p w:rsidR="00F55CF0" w:rsidRDefault="00B97F92">
      <w:pPr>
        <w:ind w:firstLine="612"/>
        <w:jc w:val="center"/>
        <w:rPr>
          <w:rFonts w:asciiTheme="minorEastAsia" w:eastAsiaTheme="minorEastAsia" w:hAnsiTheme="minorEastAsia"/>
          <w:szCs w:val="30"/>
        </w:rPr>
      </w:pPr>
      <w:r>
        <w:rPr>
          <w:rFonts w:ascii="仿宋_GB2312"/>
          <w:szCs w:val="30"/>
        </w:rPr>
        <w:softHyphen/>
      </w:r>
      <w:r>
        <w:rPr>
          <w:rFonts w:ascii="仿宋_GB2312" w:hAnsi="黑体"/>
          <w:bCs/>
          <w:sz w:val="36"/>
          <w:szCs w:val="36"/>
        </w:rPr>
        <w:t>—</w:t>
      </w:r>
      <w:bookmarkStart w:id="0" w:name="_Hlk536048895"/>
      <w:r>
        <w:rPr>
          <w:rFonts w:asciiTheme="minorEastAsia" w:eastAsiaTheme="minorEastAsia" w:hAnsiTheme="minorEastAsia" w:hint="eastAsia"/>
          <w:szCs w:val="30"/>
        </w:rPr>
        <w:t>曲靖市民政局</w:t>
      </w:r>
      <w:bookmarkStart w:id="1" w:name="_Hlk536130710"/>
      <w:r>
        <w:rPr>
          <w:rFonts w:asciiTheme="minorEastAsia" w:eastAsiaTheme="minorEastAsia" w:hAnsiTheme="minorEastAsia" w:hint="eastAsia"/>
          <w:szCs w:val="30"/>
        </w:rPr>
        <w:t>社区工作人员生活补助及培训费项目</w:t>
      </w:r>
      <w:bookmarkEnd w:id="0"/>
      <w:bookmarkEnd w:id="1"/>
    </w:p>
    <w:p w:rsidR="00F55CF0" w:rsidRDefault="00F55CF0">
      <w:pPr>
        <w:ind w:firstLine="612"/>
        <w:jc w:val="center"/>
        <w:rPr>
          <w:rFonts w:ascii="宋体" w:eastAsia="宋体" w:hAnsi="宋体"/>
          <w:sz w:val="24"/>
        </w:rPr>
      </w:pPr>
    </w:p>
    <w:p w:rsidR="00F55CF0" w:rsidRDefault="00B97F92" w:rsidP="005A77A0">
      <w:pPr>
        <w:spacing w:beforeLines="100" w:afterLines="100" w:line="360" w:lineRule="exact"/>
        <w:jc w:val="left"/>
        <w:rPr>
          <w:rFonts w:ascii="宋体" w:eastAsia="宋体" w:hAnsi="宋体"/>
          <w:b/>
          <w:sz w:val="24"/>
        </w:rPr>
      </w:pPr>
      <w:r>
        <w:rPr>
          <w:rFonts w:ascii="宋体" w:eastAsia="宋体" w:hAnsi="宋体" w:hint="eastAsia"/>
          <w:b/>
          <w:sz w:val="24"/>
        </w:rPr>
        <w:t>曲靖市财政局</w:t>
      </w:r>
      <w:r>
        <w:rPr>
          <w:rFonts w:ascii="宋体" w:eastAsia="宋体" w:hAnsi="宋体"/>
          <w:b/>
          <w:sz w:val="24"/>
        </w:rPr>
        <w:t>:</w:t>
      </w:r>
    </w:p>
    <w:p w:rsidR="00F55CF0" w:rsidRDefault="00B97F92" w:rsidP="005A77A0">
      <w:pPr>
        <w:spacing w:afterLines="50" w:line="500" w:lineRule="exact"/>
        <w:ind w:firstLineChars="200" w:firstLine="434"/>
        <w:rPr>
          <w:rFonts w:ascii="宋体" w:eastAsia="宋体" w:hAnsi="宋体"/>
          <w:sz w:val="24"/>
        </w:rPr>
      </w:pPr>
      <w:r>
        <w:rPr>
          <w:rFonts w:ascii="宋体" w:eastAsia="宋体" w:hAnsi="宋体" w:hint="eastAsia"/>
          <w:sz w:val="24"/>
        </w:rPr>
        <w:t>受曲靖市财政局（以下简称财政局）委托，根据</w:t>
      </w:r>
      <w:bookmarkStart w:id="2" w:name="_Hlk536048974"/>
      <w:r>
        <w:rPr>
          <w:rFonts w:ascii="宋体" w:eastAsia="宋体" w:hAnsi="宋体" w:hint="eastAsia"/>
          <w:sz w:val="24"/>
        </w:rPr>
        <w:t>《曲靖市财政局关于开展市本级</w:t>
      </w:r>
      <w:r>
        <w:rPr>
          <w:rFonts w:ascii="宋体" w:eastAsia="宋体" w:hAnsi="宋体"/>
          <w:sz w:val="24"/>
        </w:rPr>
        <w:t>2017</w:t>
      </w:r>
      <w:r>
        <w:rPr>
          <w:rFonts w:ascii="宋体" w:eastAsia="宋体" w:hAnsi="宋体" w:hint="eastAsia"/>
          <w:sz w:val="24"/>
        </w:rPr>
        <w:t>年度财政支出绩效重点评价工作有关事项的通知》</w:t>
      </w:r>
      <w:r>
        <w:rPr>
          <w:rFonts w:ascii="宋体" w:eastAsia="宋体" w:hAnsi="宋体"/>
          <w:sz w:val="24"/>
        </w:rPr>
        <w:t>(</w:t>
      </w:r>
      <w:r>
        <w:rPr>
          <w:rFonts w:ascii="宋体" w:eastAsia="宋体" w:hAnsi="宋体" w:hint="eastAsia"/>
          <w:sz w:val="24"/>
        </w:rPr>
        <w:t>曲财预〔</w:t>
      </w:r>
      <w:r>
        <w:rPr>
          <w:rFonts w:ascii="宋体" w:eastAsia="宋体" w:hAnsi="宋体"/>
          <w:sz w:val="24"/>
        </w:rPr>
        <w:t>2018</w:t>
      </w:r>
      <w:r>
        <w:rPr>
          <w:rFonts w:ascii="宋体" w:eastAsia="宋体" w:hAnsi="宋体" w:hint="eastAsia"/>
          <w:sz w:val="24"/>
        </w:rPr>
        <w:t>〕</w:t>
      </w:r>
      <w:r>
        <w:rPr>
          <w:rFonts w:ascii="宋体" w:eastAsia="宋体" w:hAnsi="宋体"/>
          <w:sz w:val="24"/>
        </w:rPr>
        <w:t>203</w:t>
      </w:r>
      <w:r>
        <w:rPr>
          <w:rFonts w:ascii="宋体" w:eastAsia="宋体" w:hAnsi="宋体" w:hint="eastAsia"/>
          <w:sz w:val="24"/>
        </w:rPr>
        <w:t>号</w:t>
      </w:r>
      <w:r>
        <w:rPr>
          <w:rFonts w:ascii="宋体" w:eastAsia="宋体" w:hAnsi="宋体"/>
          <w:sz w:val="24"/>
        </w:rPr>
        <w:t>)</w:t>
      </w:r>
      <w:bookmarkEnd w:id="2"/>
      <w:r>
        <w:rPr>
          <w:rFonts w:ascii="宋体" w:eastAsia="宋体" w:hAnsi="宋体"/>
          <w:sz w:val="24"/>
        </w:rPr>
        <w:t xml:space="preserve"> </w:t>
      </w:r>
      <w:r>
        <w:rPr>
          <w:rFonts w:ascii="宋体" w:eastAsia="宋体" w:hAnsi="宋体" w:hint="eastAsia"/>
          <w:sz w:val="24"/>
        </w:rPr>
        <w:t>等有关绩效评价的相关规定，云南华瑞信会计师事务所于</w:t>
      </w:r>
      <w:r>
        <w:rPr>
          <w:rFonts w:ascii="宋体" w:eastAsia="宋体" w:hAnsi="宋体"/>
          <w:sz w:val="24"/>
        </w:rPr>
        <w:t>2019</w:t>
      </w:r>
      <w:r>
        <w:rPr>
          <w:rFonts w:ascii="宋体" w:eastAsia="宋体" w:hAnsi="宋体" w:hint="eastAsia"/>
          <w:sz w:val="24"/>
        </w:rPr>
        <w:t>年</w:t>
      </w:r>
      <w:r>
        <w:rPr>
          <w:rFonts w:ascii="宋体" w:eastAsia="宋体" w:hAnsi="宋体"/>
          <w:sz w:val="24"/>
        </w:rPr>
        <w:t>1</w:t>
      </w:r>
      <w:r>
        <w:rPr>
          <w:rFonts w:ascii="宋体" w:eastAsia="宋体" w:hAnsi="宋体" w:hint="eastAsia"/>
          <w:sz w:val="24"/>
        </w:rPr>
        <w:t>月</w:t>
      </w:r>
      <w:r>
        <w:rPr>
          <w:rFonts w:ascii="宋体" w:eastAsia="宋体" w:hAnsi="宋体"/>
          <w:sz w:val="24"/>
        </w:rPr>
        <w:t>7</w:t>
      </w:r>
      <w:r>
        <w:rPr>
          <w:rFonts w:ascii="宋体" w:eastAsia="宋体" w:hAnsi="宋体" w:hint="eastAsia"/>
          <w:sz w:val="24"/>
        </w:rPr>
        <w:t>日至</w:t>
      </w:r>
      <w:r>
        <w:rPr>
          <w:rFonts w:ascii="宋体" w:eastAsia="宋体" w:hAnsi="宋体"/>
          <w:sz w:val="24"/>
        </w:rPr>
        <w:t>1</w:t>
      </w:r>
      <w:r>
        <w:rPr>
          <w:rFonts w:ascii="宋体" w:eastAsia="宋体" w:hAnsi="宋体" w:hint="eastAsia"/>
          <w:sz w:val="24"/>
        </w:rPr>
        <w:t>月</w:t>
      </w:r>
      <w:r>
        <w:rPr>
          <w:rFonts w:ascii="宋体" w:eastAsia="宋体" w:hAnsi="宋体"/>
          <w:sz w:val="24"/>
        </w:rPr>
        <w:t>20</w:t>
      </w:r>
      <w:r>
        <w:rPr>
          <w:rFonts w:ascii="宋体" w:eastAsia="宋体" w:hAnsi="宋体" w:hint="eastAsia"/>
          <w:sz w:val="24"/>
        </w:rPr>
        <w:t>日曲靖市民政局社区工作人员生活补助及培训费项目（以下简称本项目）进行了绩效评价，财务、程序及相关资料的真实性、完整性、合法性由曲靖市民政局（以下简称市民政局）负责，事务所的责任是对本项目进行绩效评价。结合市民政局的实际情况，对市民政局提供的自查报告、明细账、会计凭证、项目合同等相关资料实施了逐项查核、详细核查会计记录，通过设计项目绩效评价指标体系及评分表、现场勘察、问卷调查、询问等程序，形成本绩效评价报告。</w:t>
      </w:r>
    </w:p>
    <w:p w:rsidR="00F55CF0" w:rsidRDefault="00B97F92" w:rsidP="005A77A0">
      <w:pPr>
        <w:spacing w:afterLines="50" w:line="500" w:lineRule="exact"/>
        <w:ind w:firstLineChars="200" w:firstLine="434"/>
        <w:rPr>
          <w:rFonts w:ascii="宋体" w:eastAsia="宋体" w:hAnsi="宋体"/>
          <w:sz w:val="24"/>
        </w:rPr>
      </w:pPr>
      <w:r>
        <w:rPr>
          <w:rFonts w:ascii="宋体" w:eastAsia="宋体" w:hAnsi="宋体" w:hint="eastAsia"/>
          <w:sz w:val="24"/>
        </w:rPr>
        <w:t>绩效评价的形式包括现场评价和非现场评价。现场评价是指评价工作组到项目实施单位对评价项目的有关情况进行核实，并对所掌握的有关信息资料进行分类、整理、分析和评价。非现场评价是指评价工作组根据项目单位提交的项目绩效报告和其他相关资料进行讨论、分析，提出评价意见。本次评价采用现场评价的方式。</w:t>
      </w:r>
    </w:p>
    <w:p w:rsidR="00F55CF0" w:rsidRDefault="00B97F92" w:rsidP="005A77A0">
      <w:pPr>
        <w:spacing w:beforeLines="100" w:afterLines="100" w:line="360" w:lineRule="exact"/>
        <w:ind w:firstLineChars="200" w:firstLine="516"/>
        <w:rPr>
          <w:rFonts w:ascii="黑体" w:eastAsia="黑体" w:hAnsi="黑体" w:cs="黑体"/>
          <w:b/>
          <w:bCs/>
          <w:sz w:val="28"/>
          <w:szCs w:val="28"/>
        </w:rPr>
      </w:pPr>
      <w:r>
        <w:rPr>
          <w:rFonts w:ascii="黑体" w:eastAsia="黑体" w:hAnsi="黑体" w:cs="黑体" w:hint="eastAsia"/>
          <w:b/>
          <w:bCs/>
          <w:sz w:val="28"/>
          <w:szCs w:val="28"/>
        </w:rPr>
        <w:t>一、基本情况</w:t>
      </w:r>
    </w:p>
    <w:p w:rsidR="00F55CF0" w:rsidRDefault="00B97F92" w:rsidP="005A77A0">
      <w:pPr>
        <w:spacing w:beforeLines="100" w:afterLines="100" w:line="360" w:lineRule="exact"/>
        <w:ind w:firstLineChars="200" w:firstLine="514"/>
        <w:rPr>
          <w:rFonts w:ascii="黑体" w:eastAsia="黑体" w:hAnsi="黑体" w:cs="黑体"/>
          <w:bCs/>
          <w:sz w:val="28"/>
          <w:szCs w:val="28"/>
        </w:rPr>
      </w:pPr>
      <w:r>
        <w:rPr>
          <w:rFonts w:ascii="黑体" w:eastAsia="黑体" w:hAnsi="黑体" w:cs="黑体" w:hint="eastAsia"/>
          <w:bCs/>
          <w:sz w:val="28"/>
          <w:szCs w:val="28"/>
        </w:rPr>
        <w:t>（一）项目概况</w:t>
      </w:r>
    </w:p>
    <w:p w:rsidR="00F55CF0" w:rsidRDefault="00B97F92" w:rsidP="005A77A0">
      <w:pPr>
        <w:spacing w:afterLines="50" w:line="500" w:lineRule="exact"/>
        <w:ind w:firstLineChars="200" w:firstLine="434"/>
        <w:rPr>
          <w:rFonts w:ascii="宋体" w:eastAsia="宋体" w:hAnsi="宋体"/>
          <w:sz w:val="24"/>
        </w:rPr>
      </w:pPr>
      <w:bookmarkStart w:id="3" w:name="_Hlk536049327"/>
      <w:r>
        <w:rPr>
          <w:rFonts w:ascii="宋体" w:eastAsia="宋体" w:hAnsi="宋体" w:hint="eastAsia"/>
          <w:sz w:val="24"/>
        </w:rPr>
        <w:lastRenderedPageBreak/>
        <w:t>2</w:t>
      </w:r>
      <w:r>
        <w:rPr>
          <w:rFonts w:ascii="宋体" w:eastAsia="宋体" w:hAnsi="宋体"/>
          <w:sz w:val="24"/>
        </w:rPr>
        <w:t>017</w:t>
      </w:r>
      <w:r>
        <w:rPr>
          <w:rFonts w:ascii="宋体" w:eastAsia="宋体" w:hAnsi="宋体" w:hint="eastAsia"/>
          <w:sz w:val="24"/>
        </w:rPr>
        <w:t>年8月4日，曲靖市财政局、曲靖市民政局下发《关于下达2</w:t>
      </w:r>
      <w:r>
        <w:rPr>
          <w:rFonts w:ascii="宋体" w:eastAsia="宋体" w:hAnsi="宋体"/>
          <w:sz w:val="24"/>
        </w:rPr>
        <w:t>017</w:t>
      </w:r>
      <w:r>
        <w:rPr>
          <w:rFonts w:ascii="宋体" w:eastAsia="宋体" w:hAnsi="宋体" w:hint="eastAsia"/>
          <w:sz w:val="24"/>
        </w:rPr>
        <w:t>年和谐社区建设市级补助社区党组织和居委会专职工作人员生活补贴及教育经费的通知》（曲财社【2</w:t>
      </w:r>
      <w:r>
        <w:rPr>
          <w:rFonts w:ascii="宋体" w:eastAsia="宋体" w:hAnsi="宋体"/>
          <w:sz w:val="24"/>
        </w:rPr>
        <w:t>017</w:t>
      </w:r>
      <w:r>
        <w:rPr>
          <w:rFonts w:ascii="宋体" w:eastAsia="宋体" w:hAnsi="宋体" w:hint="eastAsia"/>
          <w:sz w:val="24"/>
        </w:rPr>
        <w:t>】1</w:t>
      </w:r>
      <w:r>
        <w:rPr>
          <w:rFonts w:ascii="宋体" w:eastAsia="宋体" w:hAnsi="宋体"/>
          <w:sz w:val="24"/>
        </w:rPr>
        <w:t>04</w:t>
      </w:r>
      <w:r>
        <w:rPr>
          <w:rFonts w:ascii="宋体" w:eastAsia="宋体" w:hAnsi="宋体" w:hint="eastAsia"/>
          <w:sz w:val="24"/>
        </w:rPr>
        <w:t>号）</w:t>
      </w:r>
      <w:bookmarkEnd w:id="3"/>
      <w:r>
        <w:rPr>
          <w:rFonts w:ascii="宋体" w:eastAsia="宋体" w:hAnsi="宋体" w:hint="eastAsia"/>
          <w:sz w:val="24"/>
        </w:rPr>
        <w:t>，通知中说明社区党组织和居委会专职工作人员生活补贴及教育经费是根据曲办发【2</w:t>
      </w:r>
      <w:r>
        <w:rPr>
          <w:rFonts w:ascii="宋体" w:eastAsia="宋体" w:hAnsi="宋体"/>
          <w:sz w:val="24"/>
        </w:rPr>
        <w:t>010</w:t>
      </w:r>
      <w:r>
        <w:rPr>
          <w:rFonts w:ascii="宋体" w:eastAsia="宋体" w:hAnsi="宋体" w:hint="eastAsia"/>
          <w:sz w:val="24"/>
        </w:rPr>
        <w:t>】5</w:t>
      </w:r>
      <w:r>
        <w:rPr>
          <w:rFonts w:ascii="宋体" w:eastAsia="宋体" w:hAnsi="宋体"/>
          <w:sz w:val="24"/>
        </w:rPr>
        <w:t>2</w:t>
      </w:r>
      <w:r>
        <w:rPr>
          <w:rFonts w:ascii="宋体" w:eastAsia="宋体" w:hAnsi="宋体" w:hint="eastAsia"/>
          <w:sz w:val="24"/>
        </w:rPr>
        <w:t>号、云办发【2</w:t>
      </w:r>
      <w:r>
        <w:rPr>
          <w:rFonts w:ascii="宋体" w:eastAsia="宋体" w:hAnsi="宋体"/>
          <w:sz w:val="24"/>
        </w:rPr>
        <w:t>010</w:t>
      </w:r>
      <w:r>
        <w:rPr>
          <w:rFonts w:ascii="宋体" w:eastAsia="宋体" w:hAnsi="宋体" w:hint="eastAsia"/>
          <w:sz w:val="24"/>
        </w:rPr>
        <w:t>】1</w:t>
      </w:r>
      <w:r>
        <w:rPr>
          <w:rFonts w:ascii="宋体" w:eastAsia="宋体" w:hAnsi="宋体"/>
          <w:sz w:val="24"/>
        </w:rPr>
        <w:t>5</w:t>
      </w:r>
      <w:r>
        <w:rPr>
          <w:rFonts w:ascii="宋体" w:eastAsia="宋体" w:hAnsi="宋体" w:hint="eastAsia"/>
          <w:sz w:val="24"/>
        </w:rPr>
        <w:t>号、云组通【2</w:t>
      </w:r>
      <w:r>
        <w:rPr>
          <w:rFonts w:ascii="宋体" w:eastAsia="宋体" w:hAnsi="宋体"/>
          <w:sz w:val="24"/>
        </w:rPr>
        <w:t>015</w:t>
      </w:r>
      <w:r>
        <w:rPr>
          <w:rFonts w:ascii="宋体" w:eastAsia="宋体" w:hAnsi="宋体" w:hint="eastAsia"/>
          <w:sz w:val="24"/>
        </w:rPr>
        <w:t>】2</w:t>
      </w:r>
      <w:r>
        <w:rPr>
          <w:rFonts w:ascii="宋体" w:eastAsia="宋体" w:hAnsi="宋体"/>
          <w:sz w:val="24"/>
        </w:rPr>
        <w:t>7</w:t>
      </w:r>
      <w:r>
        <w:rPr>
          <w:rFonts w:ascii="宋体" w:eastAsia="宋体" w:hAnsi="宋体" w:hint="eastAsia"/>
          <w:sz w:val="24"/>
        </w:rPr>
        <w:t>号文件规定，按照每个社区5个人，2</w:t>
      </w:r>
      <w:r>
        <w:rPr>
          <w:rFonts w:ascii="宋体" w:eastAsia="宋体" w:hAnsi="宋体"/>
          <w:sz w:val="24"/>
        </w:rPr>
        <w:t>,000.00</w:t>
      </w:r>
      <w:r>
        <w:rPr>
          <w:rFonts w:ascii="宋体" w:eastAsia="宋体" w:hAnsi="宋体" w:hint="eastAsia"/>
          <w:sz w:val="24"/>
        </w:rPr>
        <w:t>元/人/月标准，其中省级补助8</w:t>
      </w:r>
      <w:r>
        <w:rPr>
          <w:rFonts w:ascii="宋体" w:eastAsia="宋体" w:hAnsi="宋体"/>
          <w:sz w:val="24"/>
        </w:rPr>
        <w:t>00.00</w:t>
      </w:r>
      <w:r>
        <w:rPr>
          <w:rFonts w:ascii="宋体" w:eastAsia="宋体" w:hAnsi="宋体" w:hint="eastAsia"/>
          <w:sz w:val="24"/>
        </w:rPr>
        <w:t>元/人/月，其余1</w:t>
      </w:r>
      <w:r>
        <w:rPr>
          <w:rFonts w:ascii="宋体" w:eastAsia="宋体" w:hAnsi="宋体"/>
          <w:sz w:val="24"/>
        </w:rPr>
        <w:t>200.00</w:t>
      </w:r>
      <w:r>
        <w:rPr>
          <w:rFonts w:ascii="宋体" w:eastAsia="宋体" w:hAnsi="宋体" w:hint="eastAsia"/>
          <w:sz w:val="24"/>
        </w:rPr>
        <w:t>元部分市级财政补助3</w:t>
      </w:r>
      <w:r>
        <w:rPr>
          <w:rFonts w:ascii="宋体" w:eastAsia="宋体" w:hAnsi="宋体"/>
          <w:sz w:val="24"/>
        </w:rPr>
        <w:t>0</w:t>
      </w:r>
      <w:r>
        <w:rPr>
          <w:rFonts w:ascii="宋体" w:eastAsia="宋体" w:hAnsi="宋体" w:hint="eastAsia"/>
          <w:sz w:val="24"/>
        </w:rPr>
        <w:t>%，县级财政补助7</w:t>
      </w:r>
      <w:r>
        <w:rPr>
          <w:rFonts w:ascii="宋体" w:eastAsia="宋体" w:hAnsi="宋体"/>
          <w:sz w:val="24"/>
        </w:rPr>
        <w:t>0</w:t>
      </w:r>
      <w:r>
        <w:rPr>
          <w:rFonts w:ascii="宋体" w:eastAsia="宋体" w:hAnsi="宋体" w:hint="eastAsia"/>
          <w:sz w:val="24"/>
        </w:rPr>
        <w:t>%。社区工作人员教育培训经费，是根据曲办发【2</w:t>
      </w:r>
      <w:r>
        <w:rPr>
          <w:rFonts w:ascii="宋体" w:eastAsia="宋体" w:hAnsi="宋体"/>
          <w:sz w:val="24"/>
        </w:rPr>
        <w:t>010</w:t>
      </w:r>
      <w:r>
        <w:rPr>
          <w:rFonts w:ascii="宋体" w:eastAsia="宋体" w:hAnsi="宋体" w:hint="eastAsia"/>
          <w:sz w:val="24"/>
        </w:rPr>
        <w:t>】5</w:t>
      </w:r>
      <w:r>
        <w:rPr>
          <w:rFonts w:ascii="宋体" w:eastAsia="宋体" w:hAnsi="宋体"/>
          <w:sz w:val="24"/>
        </w:rPr>
        <w:t>2</w:t>
      </w:r>
      <w:r>
        <w:rPr>
          <w:rFonts w:ascii="宋体" w:eastAsia="宋体" w:hAnsi="宋体" w:hint="eastAsia"/>
          <w:sz w:val="24"/>
        </w:rPr>
        <w:t>号文件相关规定，自2</w:t>
      </w:r>
      <w:r>
        <w:rPr>
          <w:rFonts w:ascii="宋体" w:eastAsia="宋体" w:hAnsi="宋体"/>
          <w:sz w:val="24"/>
        </w:rPr>
        <w:t>017</w:t>
      </w:r>
      <w:r>
        <w:rPr>
          <w:rFonts w:ascii="宋体" w:eastAsia="宋体" w:hAnsi="宋体" w:hint="eastAsia"/>
          <w:sz w:val="24"/>
        </w:rPr>
        <w:t>年起按5</w:t>
      </w:r>
      <w:r>
        <w:rPr>
          <w:rFonts w:ascii="宋体" w:eastAsia="宋体" w:hAnsi="宋体"/>
          <w:sz w:val="24"/>
        </w:rPr>
        <w:t>000.00</w:t>
      </w:r>
      <w:r>
        <w:rPr>
          <w:rFonts w:ascii="宋体" w:eastAsia="宋体" w:hAnsi="宋体" w:hint="eastAsia"/>
          <w:sz w:val="24"/>
        </w:rPr>
        <w:t>元/社区/年标准，由市级财政承担3</w:t>
      </w:r>
      <w:r>
        <w:rPr>
          <w:rFonts w:ascii="宋体" w:eastAsia="宋体" w:hAnsi="宋体"/>
          <w:sz w:val="24"/>
        </w:rPr>
        <w:t>0</w:t>
      </w:r>
      <w:r>
        <w:rPr>
          <w:rFonts w:ascii="宋体" w:eastAsia="宋体" w:hAnsi="宋体" w:hint="eastAsia"/>
          <w:sz w:val="24"/>
        </w:rPr>
        <w:t>%，用于社区工作人员培训事项。</w:t>
      </w:r>
    </w:p>
    <w:p w:rsidR="00F55CF0" w:rsidRDefault="00B97F92" w:rsidP="005A77A0">
      <w:pPr>
        <w:spacing w:beforeLines="100" w:afterLines="100" w:line="360" w:lineRule="exact"/>
        <w:ind w:firstLineChars="200" w:firstLine="514"/>
        <w:rPr>
          <w:rFonts w:ascii="黑体" w:eastAsia="黑体" w:hAnsi="黑体" w:cs="黑体"/>
          <w:bCs/>
          <w:sz w:val="28"/>
          <w:szCs w:val="28"/>
        </w:rPr>
      </w:pPr>
      <w:r>
        <w:rPr>
          <w:rFonts w:ascii="黑体" w:eastAsia="黑体" w:hAnsi="黑体" w:cs="黑体" w:hint="eastAsia"/>
          <w:bCs/>
          <w:sz w:val="28"/>
          <w:szCs w:val="28"/>
        </w:rPr>
        <w:t>（二）项目绩效目标</w:t>
      </w:r>
    </w:p>
    <w:p w:rsidR="00F55CF0" w:rsidRDefault="00B97F92" w:rsidP="005A77A0">
      <w:pPr>
        <w:spacing w:afterLines="50" w:line="500" w:lineRule="exact"/>
        <w:ind w:firstLineChars="200" w:firstLine="434"/>
        <w:rPr>
          <w:rFonts w:ascii="宋体" w:eastAsia="宋体" w:hAnsi="宋体"/>
          <w:sz w:val="24"/>
        </w:rPr>
      </w:pPr>
      <w:r>
        <w:rPr>
          <w:rFonts w:ascii="宋体" w:eastAsia="宋体" w:hAnsi="宋体" w:hint="eastAsia"/>
          <w:sz w:val="24"/>
        </w:rPr>
        <w:t>贯彻《中共曲靖市委办公室、曲靖市政府办公室关于解决全市和谐蛇舞中几个突出问题的实施意见》（曲办发【2</w:t>
      </w:r>
      <w:r>
        <w:rPr>
          <w:rFonts w:ascii="宋体" w:eastAsia="宋体" w:hAnsi="宋体"/>
          <w:sz w:val="24"/>
        </w:rPr>
        <w:t>010</w:t>
      </w:r>
      <w:r>
        <w:rPr>
          <w:rFonts w:ascii="宋体" w:eastAsia="宋体" w:hAnsi="宋体" w:hint="eastAsia"/>
          <w:sz w:val="24"/>
        </w:rPr>
        <w:t>】5</w:t>
      </w:r>
      <w:r>
        <w:rPr>
          <w:rFonts w:ascii="宋体" w:eastAsia="宋体" w:hAnsi="宋体"/>
          <w:sz w:val="24"/>
        </w:rPr>
        <w:t>2</w:t>
      </w:r>
      <w:r>
        <w:rPr>
          <w:rFonts w:ascii="宋体" w:eastAsia="宋体" w:hAnsi="宋体" w:hint="eastAsia"/>
          <w:sz w:val="24"/>
        </w:rPr>
        <w:t>号）文精神，对社区党组织和居委会专职工作人员给予生活补助，对每个社区补助社区培训教育经费，保障社区工作人员基本生活，提升其工作技能。</w:t>
      </w:r>
    </w:p>
    <w:p w:rsidR="00F55CF0" w:rsidRDefault="00B97F92" w:rsidP="005A77A0">
      <w:pPr>
        <w:spacing w:beforeLines="100" w:afterLines="100" w:line="360" w:lineRule="exact"/>
        <w:ind w:firstLineChars="200" w:firstLine="516"/>
        <w:rPr>
          <w:rFonts w:ascii="黑体" w:eastAsia="黑体" w:hAnsi="黑体" w:cs="黑体"/>
          <w:b/>
          <w:bCs/>
          <w:sz w:val="28"/>
          <w:szCs w:val="28"/>
        </w:rPr>
      </w:pPr>
      <w:r>
        <w:rPr>
          <w:rFonts w:ascii="黑体" w:eastAsia="黑体" w:hAnsi="黑体" w:cs="黑体" w:hint="eastAsia"/>
          <w:b/>
          <w:bCs/>
          <w:sz w:val="28"/>
          <w:szCs w:val="28"/>
        </w:rPr>
        <w:t>二、项目单位绩效自评报告情况</w:t>
      </w:r>
    </w:p>
    <w:p w:rsidR="00F55CF0" w:rsidRDefault="00B97F92" w:rsidP="005A77A0">
      <w:pPr>
        <w:spacing w:afterLines="50" w:line="500" w:lineRule="exact"/>
        <w:ind w:firstLineChars="200" w:firstLine="434"/>
        <w:rPr>
          <w:rFonts w:ascii="宋体" w:eastAsia="宋体" w:hAnsi="宋体"/>
          <w:sz w:val="24"/>
        </w:rPr>
      </w:pPr>
      <w:r>
        <w:rPr>
          <w:rFonts w:ascii="宋体" w:eastAsia="宋体" w:hAnsi="宋体" w:hint="eastAsia"/>
          <w:sz w:val="24"/>
        </w:rPr>
        <w:t>曲靖市民政局未对本项目进行绩效自评。</w:t>
      </w:r>
    </w:p>
    <w:p w:rsidR="00F55CF0" w:rsidRDefault="00B97F92" w:rsidP="005A77A0">
      <w:pPr>
        <w:spacing w:beforeLines="100" w:afterLines="100" w:line="360" w:lineRule="exact"/>
        <w:ind w:firstLineChars="200" w:firstLine="516"/>
        <w:rPr>
          <w:rFonts w:ascii="黑体" w:eastAsia="黑体" w:hAnsi="黑体" w:cs="黑体"/>
          <w:b/>
          <w:bCs/>
          <w:sz w:val="28"/>
          <w:szCs w:val="28"/>
        </w:rPr>
      </w:pPr>
      <w:r>
        <w:rPr>
          <w:rFonts w:ascii="黑体" w:eastAsia="黑体" w:hAnsi="黑体" w:cs="黑体" w:hint="eastAsia"/>
          <w:b/>
          <w:bCs/>
          <w:sz w:val="28"/>
          <w:szCs w:val="28"/>
        </w:rPr>
        <w:t>三、绩效评价工作情况</w:t>
      </w:r>
    </w:p>
    <w:p w:rsidR="00F55CF0" w:rsidRDefault="00B97F92" w:rsidP="005A77A0">
      <w:pPr>
        <w:spacing w:beforeLines="100" w:afterLines="100" w:line="360" w:lineRule="exact"/>
        <w:ind w:firstLineChars="200" w:firstLine="514"/>
        <w:rPr>
          <w:rFonts w:ascii="黑体" w:eastAsia="黑体" w:hAnsi="黑体" w:cs="黑体"/>
          <w:bCs/>
          <w:sz w:val="28"/>
          <w:szCs w:val="28"/>
        </w:rPr>
      </w:pPr>
      <w:r>
        <w:rPr>
          <w:rFonts w:ascii="黑体" w:eastAsia="黑体" w:hAnsi="黑体" w:cs="黑体" w:hint="eastAsia"/>
          <w:bCs/>
          <w:sz w:val="28"/>
          <w:szCs w:val="28"/>
        </w:rPr>
        <w:t>（一）绩效评价目的</w:t>
      </w:r>
    </w:p>
    <w:p w:rsidR="00F55CF0" w:rsidRDefault="00B97F92" w:rsidP="005A77A0">
      <w:pPr>
        <w:spacing w:afterLines="50" w:line="500" w:lineRule="exact"/>
        <w:ind w:firstLineChars="200" w:firstLine="434"/>
        <w:rPr>
          <w:rFonts w:ascii="宋体" w:eastAsia="宋体" w:hAnsi="宋体"/>
          <w:sz w:val="24"/>
        </w:rPr>
      </w:pPr>
      <w:r>
        <w:rPr>
          <w:rFonts w:ascii="宋体" w:eastAsia="宋体" w:hAnsi="宋体" w:hint="eastAsia"/>
          <w:sz w:val="24"/>
        </w:rPr>
        <w:t>全面了解项目管理过程是否规范、产出目标是否完成以及效果目标是否实现等方面的内容，总结经验，查找不足，为项目在以后年度的开展提供可行性参考建议。在此基础上，重点分析项目预算编制的合理性、成本支出的真实性和控制有效性，评价财政资金的使用效率和效果，为以后年度编制项目预算、选择项目实施主体等提供参考依据。</w:t>
      </w:r>
    </w:p>
    <w:p w:rsidR="00F55CF0" w:rsidRDefault="00B97F92" w:rsidP="005A77A0">
      <w:pPr>
        <w:spacing w:beforeLines="100" w:afterLines="100" w:line="360" w:lineRule="exact"/>
        <w:ind w:firstLineChars="200" w:firstLine="514"/>
        <w:rPr>
          <w:rFonts w:ascii="黑体" w:eastAsia="黑体" w:hAnsi="黑体" w:cs="黑体"/>
          <w:bCs/>
          <w:sz w:val="28"/>
          <w:szCs w:val="28"/>
        </w:rPr>
      </w:pPr>
      <w:r>
        <w:rPr>
          <w:rFonts w:ascii="黑体" w:eastAsia="黑体" w:hAnsi="黑体" w:cs="黑体" w:hint="eastAsia"/>
          <w:bCs/>
          <w:sz w:val="28"/>
          <w:szCs w:val="28"/>
        </w:rPr>
        <w:lastRenderedPageBreak/>
        <w:t>（二）绩效评价原则、评价指标体系、评价方法</w:t>
      </w:r>
    </w:p>
    <w:p w:rsidR="00F55CF0" w:rsidRDefault="00B97F92">
      <w:pPr>
        <w:spacing w:line="360" w:lineRule="auto"/>
        <w:ind w:firstLineChars="200" w:firstLine="434"/>
        <w:rPr>
          <w:rFonts w:ascii="宋体" w:eastAsia="宋体" w:hAnsi="宋体"/>
          <w:sz w:val="24"/>
        </w:rPr>
      </w:pPr>
      <w:r>
        <w:rPr>
          <w:rFonts w:ascii="宋体" w:eastAsia="宋体" w:hAnsi="宋体"/>
          <w:sz w:val="24"/>
        </w:rPr>
        <w:t>1</w:t>
      </w:r>
      <w:r>
        <w:rPr>
          <w:rFonts w:ascii="宋体" w:eastAsia="宋体" w:hAnsi="宋体" w:hint="eastAsia"/>
          <w:sz w:val="24"/>
        </w:rPr>
        <w:t>、绩效评价原则</w:t>
      </w:r>
    </w:p>
    <w:p w:rsidR="00F55CF0" w:rsidRDefault="00B97F92" w:rsidP="005A77A0">
      <w:pPr>
        <w:spacing w:afterLines="50" w:line="500" w:lineRule="exact"/>
        <w:ind w:firstLineChars="200" w:firstLine="434"/>
        <w:rPr>
          <w:rFonts w:ascii="宋体" w:eastAsia="宋体" w:hAnsi="宋体"/>
          <w:sz w:val="24"/>
        </w:rPr>
      </w:pPr>
      <w:r>
        <w:rPr>
          <w:rFonts w:ascii="宋体" w:eastAsia="宋体" w:hAnsi="宋体" w:hint="eastAsia"/>
          <w:sz w:val="24"/>
        </w:rPr>
        <w:t>（</w:t>
      </w:r>
      <w:r>
        <w:rPr>
          <w:rFonts w:ascii="宋体" w:eastAsia="宋体" w:hAnsi="宋体"/>
          <w:sz w:val="24"/>
        </w:rPr>
        <w:t>1</w:t>
      </w:r>
      <w:r>
        <w:rPr>
          <w:rFonts w:ascii="宋体" w:eastAsia="宋体" w:hAnsi="宋体" w:hint="eastAsia"/>
          <w:sz w:val="24"/>
        </w:rPr>
        <w:t>）科学规范原则。我们将严格执行规定的程序，按照科学可行的要求，采用定量与定性分析相结合的方法，对曲靖市民政局社区工作人员生活补助及培训费项目资金使用的情况进行绩效评价。</w:t>
      </w:r>
      <w:r>
        <w:rPr>
          <w:rFonts w:ascii="宋体" w:eastAsia="宋体" w:hAnsi="宋体"/>
          <w:sz w:val="24"/>
        </w:rPr>
        <w:t xml:space="preserve"> </w:t>
      </w:r>
    </w:p>
    <w:p w:rsidR="00F55CF0" w:rsidRDefault="00B97F92" w:rsidP="005A77A0">
      <w:pPr>
        <w:spacing w:afterLines="50" w:line="500" w:lineRule="exact"/>
        <w:ind w:firstLineChars="200" w:firstLine="434"/>
        <w:rPr>
          <w:rFonts w:ascii="宋体" w:eastAsia="宋体" w:hAnsi="宋体"/>
          <w:sz w:val="24"/>
        </w:rPr>
      </w:pPr>
      <w:r>
        <w:rPr>
          <w:rFonts w:ascii="宋体" w:eastAsia="宋体" w:hAnsi="宋体" w:hint="eastAsia"/>
          <w:sz w:val="24"/>
        </w:rPr>
        <w:t>（</w:t>
      </w:r>
      <w:r>
        <w:rPr>
          <w:rFonts w:ascii="宋体" w:eastAsia="宋体" w:hAnsi="宋体"/>
          <w:sz w:val="24"/>
        </w:rPr>
        <w:t>2</w:t>
      </w:r>
      <w:r>
        <w:rPr>
          <w:rFonts w:ascii="宋体" w:eastAsia="宋体" w:hAnsi="宋体" w:hint="eastAsia"/>
          <w:sz w:val="24"/>
        </w:rPr>
        <w:t>）公正公开原则。本次绩效评价符合真实、客观、公正的要求，依法公开并接受监督。</w:t>
      </w:r>
      <w:r>
        <w:rPr>
          <w:rFonts w:ascii="宋体" w:eastAsia="宋体" w:hAnsi="宋体"/>
          <w:sz w:val="24"/>
        </w:rPr>
        <w:t xml:space="preserve"> </w:t>
      </w:r>
    </w:p>
    <w:p w:rsidR="00F55CF0" w:rsidRDefault="00B97F92" w:rsidP="005A77A0">
      <w:pPr>
        <w:spacing w:afterLines="50" w:line="500" w:lineRule="exact"/>
        <w:ind w:firstLineChars="200" w:firstLine="434"/>
        <w:rPr>
          <w:rFonts w:ascii="宋体" w:eastAsia="宋体" w:hAnsi="宋体"/>
          <w:sz w:val="24"/>
        </w:rPr>
      </w:pPr>
      <w:r>
        <w:rPr>
          <w:rFonts w:ascii="宋体" w:eastAsia="宋体" w:hAnsi="宋体" w:hint="eastAsia"/>
          <w:sz w:val="24"/>
        </w:rPr>
        <w:t>（</w:t>
      </w:r>
      <w:r>
        <w:rPr>
          <w:rFonts w:ascii="宋体" w:eastAsia="宋体" w:hAnsi="宋体"/>
          <w:sz w:val="24"/>
        </w:rPr>
        <w:t>3</w:t>
      </w:r>
      <w:r>
        <w:rPr>
          <w:rFonts w:ascii="宋体" w:eastAsia="宋体" w:hAnsi="宋体" w:hint="eastAsia"/>
          <w:sz w:val="24"/>
        </w:rPr>
        <w:t>）分级分类原则。本次绩效评价按评价对象的特点分类组织实施。</w:t>
      </w:r>
      <w:r>
        <w:rPr>
          <w:rFonts w:ascii="宋体" w:eastAsia="宋体" w:hAnsi="宋体"/>
          <w:sz w:val="24"/>
        </w:rPr>
        <w:t xml:space="preserve"> </w:t>
      </w:r>
    </w:p>
    <w:p w:rsidR="00F55CF0" w:rsidRDefault="00B97F92" w:rsidP="005A77A0">
      <w:pPr>
        <w:spacing w:afterLines="50" w:line="500" w:lineRule="exact"/>
        <w:ind w:firstLineChars="200" w:firstLine="434"/>
        <w:rPr>
          <w:rFonts w:ascii="宋体" w:eastAsia="宋体" w:hAnsi="宋体"/>
          <w:sz w:val="24"/>
        </w:rPr>
      </w:pPr>
      <w:r>
        <w:rPr>
          <w:rFonts w:ascii="宋体" w:eastAsia="宋体" w:hAnsi="宋体" w:hint="eastAsia"/>
          <w:sz w:val="24"/>
        </w:rPr>
        <w:t>（</w:t>
      </w:r>
      <w:r>
        <w:rPr>
          <w:rFonts w:ascii="宋体" w:eastAsia="宋体" w:hAnsi="宋体"/>
          <w:sz w:val="24"/>
        </w:rPr>
        <w:t>4</w:t>
      </w:r>
      <w:r>
        <w:rPr>
          <w:rFonts w:ascii="宋体" w:eastAsia="宋体" w:hAnsi="宋体" w:hint="eastAsia"/>
          <w:sz w:val="24"/>
        </w:rPr>
        <w:t>）绩效相关原则。我们使用与绩效目标有直接联系，能够恰当反映目标实现程度的绩效评价指标。</w:t>
      </w:r>
    </w:p>
    <w:p w:rsidR="00F55CF0" w:rsidRDefault="00B97F92" w:rsidP="005A77A0">
      <w:pPr>
        <w:spacing w:afterLines="50" w:line="500" w:lineRule="exact"/>
        <w:ind w:firstLineChars="200" w:firstLine="434"/>
        <w:rPr>
          <w:rFonts w:ascii="宋体" w:eastAsia="宋体" w:hAnsi="宋体"/>
          <w:sz w:val="24"/>
        </w:rPr>
      </w:pPr>
      <w:r>
        <w:rPr>
          <w:rFonts w:ascii="宋体" w:eastAsia="宋体" w:hAnsi="宋体"/>
          <w:sz w:val="24"/>
        </w:rPr>
        <w:t>2</w:t>
      </w:r>
      <w:r>
        <w:rPr>
          <w:rFonts w:ascii="宋体" w:eastAsia="宋体" w:hAnsi="宋体" w:hint="eastAsia"/>
          <w:sz w:val="24"/>
        </w:rPr>
        <w:t>、评价指标体系</w:t>
      </w:r>
      <w:r>
        <w:rPr>
          <w:rFonts w:ascii="宋体" w:eastAsia="宋体" w:hAnsi="宋体"/>
          <w:sz w:val="24"/>
        </w:rPr>
        <w:t xml:space="preserve"> </w:t>
      </w:r>
    </w:p>
    <w:p w:rsidR="00F55CF0" w:rsidRDefault="00B97F92" w:rsidP="005A77A0">
      <w:pPr>
        <w:spacing w:afterLines="50" w:line="500" w:lineRule="exact"/>
        <w:ind w:firstLineChars="200" w:firstLine="434"/>
        <w:rPr>
          <w:rFonts w:ascii="宋体" w:eastAsia="宋体" w:hAnsi="宋体"/>
          <w:sz w:val="24"/>
        </w:rPr>
      </w:pPr>
      <w:r>
        <w:rPr>
          <w:rFonts w:ascii="宋体" w:eastAsia="宋体" w:hAnsi="宋体" w:hint="eastAsia"/>
          <w:sz w:val="24"/>
        </w:rPr>
        <w:t>评价指标体系是开展绩效评价工作的核心。评价小组在参考财政支出绩效评价指标框架的基础上，结合曲靖市民政局社区工作人员生活补助及培训费项目的特点，运用定量定性原则，确定了绩效评价指标。</w:t>
      </w:r>
    </w:p>
    <w:p w:rsidR="00F55CF0" w:rsidRDefault="00B97F92" w:rsidP="005A77A0">
      <w:pPr>
        <w:spacing w:afterLines="50" w:line="500" w:lineRule="exact"/>
        <w:ind w:firstLineChars="200" w:firstLine="434"/>
        <w:rPr>
          <w:rFonts w:ascii="宋体" w:eastAsia="宋体" w:hAnsi="宋体"/>
          <w:sz w:val="24"/>
        </w:rPr>
      </w:pPr>
      <w:r>
        <w:rPr>
          <w:rFonts w:ascii="宋体" w:eastAsia="宋体" w:hAnsi="宋体" w:hint="eastAsia"/>
          <w:sz w:val="24"/>
        </w:rPr>
        <w:t>绩效评价框架包括投入、过程、产出、绩效等四个方面。</w:t>
      </w:r>
    </w:p>
    <w:p w:rsidR="00F55CF0" w:rsidRDefault="00B97F92" w:rsidP="005A77A0">
      <w:pPr>
        <w:spacing w:afterLines="50" w:line="500" w:lineRule="exact"/>
        <w:ind w:firstLineChars="200" w:firstLine="434"/>
        <w:rPr>
          <w:rFonts w:ascii="宋体" w:eastAsia="宋体" w:hAnsi="宋体"/>
          <w:sz w:val="24"/>
        </w:rPr>
      </w:pPr>
      <w:r>
        <w:rPr>
          <w:rFonts w:ascii="宋体" w:eastAsia="宋体" w:hAnsi="宋体" w:hint="eastAsia"/>
          <w:sz w:val="24"/>
        </w:rPr>
        <w:t>评价指标体系详见附表。</w:t>
      </w:r>
    </w:p>
    <w:p w:rsidR="00F55CF0" w:rsidRDefault="00B97F92" w:rsidP="005A77A0">
      <w:pPr>
        <w:spacing w:afterLines="50" w:line="500" w:lineRule="exact"/>
        <w:ind w:firstLineChars="200" w:firstLine="434"/>
        <w:rPr>
          <w:rFonts w:ascii="宋体" w:eastAsia="宋体" w:hAnsi="宋体"/>
          <w:sz w:val="24"/>
        </w:rPr>
      </w:pPr>
      <w:r>
        <w:rPr>
          <w:rFonts w:ascii="宋体" w:eastAsia="宋体" w:hAnsi="宋体"/>
          <w:sz w:val="24"/>
        </w:rPr>
        <w:t>2</w:t>
      </w:r>
      <w:r>
        <w:rPr>
          <w:rFonts w:ascii="宋体" w:eastAsia="宋体" w:hAnsi="宋体" w:hint="eastAsia"/>
          <w:sz w:val="24"/>
        </w:rPr>
        <w:t>、绩效评价方法</w:t>
      </w:r>
    </w:p>
    <w:p w:rsidR="00F55CF0" w:rsidRDefault="00B97F92" w:rsidP="005A77A0">
      <w:pPr>
        <w:spacing w:afterLines="50" w:line="500" w:lineRule="exact"/>
        <w:ind w:firstLineChars="200" w:firstLine="434"/>
        <w:rPr>
          <w:rFonts w:ascii="宋体" w:eastAsia="宋体" w:hAnsi="宋体"/>
          <w:sz w:val="24"/>
        </w:rPr>
      </w:pPr>
      <w:r>
        <w:rPr>
          <w:rFonts w:ascii="宋体" w:eastAsia="宋体" w:hAnsi="宋体" w:hint="eastAsia"/>
          <w:sz w:val="24"/>
        </w:rPr>
        <w:t>采用自评与抽查相结合的方式，应用成本效益法、因素分析法、比较法、公众评议法等方法进行评价。</w:t>
      </w:r>
    </w:p>
    <w:p w:rsidR="00F55CF0" w:rsidRDefault="00B97F92" w:rsidP="005A77A0">
      <w:pPr>
        <w:spacing w:beforeLines="100" w:afterLines="100" w:line="360" w:lineRule="exact"/>
        <w:ind w:firstLineChars="200" w:firstLine="514"/>
        <w:rPr>
          <w:rFonts w:ascii="黑体" w:eastAsia="黑体" w:hAnsi="黑体" w:cs="黑体"/>
          <w:bCs/>
          <w:sz w:val="28"/>
          <w:szCs w:val="28"/>
        </w:rPr>
      </w:pPr>
      <w:r>
        <w:rPr>
          <w:rFonts w:ascii="黑体" w:eastAsia="黑体" w:hAnsi="黑体" w:cs="黑体" w:hint="eastAsia"/>
          <w:bCs/>
          <w:sz w:val="28"/>
          <w:szCs w:val="28"/>
        </w:rPr>
        <w:t>（三）绩效评价工作过程</w:t>
      </w:r>
    </w:p>
    <w:p w:rsidR="00F55CF0" w:rsidRDefault="00B97F92" w:rsidP="005A77A0">
      <w:pPr>
        <w:spacing w:afterLines="50" w:line="500" w:lineRule="exact"/>
        <w:ind w:firstLineChars="200" w:firstLine="434"/>
        <w:rPr>
          <w:rFonts w:ascii="宋体" w:eastAsia="宋体" w:hAnsi="宋体"/>
          <w:sz w:val="24"/>
        </w:rPr>
      </w:pPr>
      <w:r>
        <w:rPr>
          <w:rFonts w:ascii="宋体" w:eastAsia="宋体" w:hAnsi="宋体" w:hint="eastAsia"/>
          <w:sz w:val="24"/>
        </w:rPr>
        <w:t>为使绩效评价工作顺利开展，由区财政局牵头，云南华瑞信会计师事务所相关人员</w:t>
      </w:r>
      <w:r>
        <w:rPr>
          <w:rFonts w:ascii="宋体" w:eastAsia="宋体" w:hAnsi="宋体" w:hint="eastAsia"/>
          <w:sz w:val="24"/>
        </w:rPr>
        <w:lastRenderedPageBreak/>
        <w:t>参与，成立绩效评价工作组，负责整个评价工作的组织、协调和具体实施。具体评价工作过程如下：</w:t>
      </w:r>
    </w:p>
    <w:p w:rsidR="00F55CF0" w:rsidRDefault="00B97F92">
      <w:pPr>
        <w:ind w:firstLineChars="200" w:firstLine="514"/>
        <w:outlineLvl w:val="0"/>
        <w:rPr>
          <w:rFonts w:ascii="黑体" w:eastAsia="黑体" w:hAnsi="黑体" w:cs="黑体"/>
          <w:bCs/>
          <w:sz w:val="28"/>
          <w:szCs w:val="28"/>
        </w:rPr>
      </w:pPr>
      <w:r>
        <w:rPr>
          <w:rFonts w:ascii="黑体" w:eastAsia="黑体" w:hAnsi="黑体" w:cs="黑体" w:hint="eastAsia"/>
          <w:bCs/>
          <w:sz w:val="28"/>
          <w:szCs w:val="28"/>
        </w:rPr>
        <w:t>1、前期准备</w:t>
      </w:r>
    </w:p>
    <w:p w:rsidR="00F55CF0" w:rsidRDefault="00B97F92" w:rsidP="005A77A0">
      <w:pPr>
        <w:spacing w:afterLines="50" w:line="500" w:lineRule="exact"/>
        <w:ind w:firstLineChars="200" w:firstLine="434"/>
        <w:rPr>
          <w:rFonts w:ascii="宋体" w:eastAsia="宋体" w:hAnsi="宋体"/>
          <w:sz w:val="24"/>
        </w:rPr>
      </w:pPr>
      <w:r>
        <w:rPr>
          <w:rFonts w:ascii="宋体" w:eastAsia="宋体" w:hAnsi="宋体" w:hint="eastAsia"/>
          <w:sz w:val="24"/>
        </w:rPr>
        <w:t>曲靖市民政局下发《曲靖市财政局关于开展市本级</w:t>
      </w:r>
      <w:r>
        <w:rPr>
          <w:rFonts w:ascii="宋体" w:eastAsia="宋体" w:hAnsi="宋体"/>
          <w:sz w:val="24"/>
        </w:rPr>
        <w:t>2017</w:t>
      </w:r>
      <w:r>
        <w:rPr>
          <w:rFonts w:ascii="宋体" w:eastAsia="宋体" w:hAnsi="宋体" w:hint="eastAsia"/>
          <w:sz w:val="24"/>
        </w:rPr>
        <w:t>年度财政支出绩效重点评价工作有关事项的通知》</w:t>
      </w:r>
      <w:r>
        <w:rPr>
          <w:rFonts w:ascii="宋体" w:eastAsia="宋体" w:hAnsi="宋体"/>
          <w:sz w:val="24"/>
        </w:rPr>
        <w:t>(</w:t>
      </w:r>
      <w:r>
        <w:rPr>
          <w:rFonts w:ascii="宋体" w:eastAsia="宋体" w:hAnsi="宋体" w:hint="eastAsia"/>
          <w:sz w:val="24"/>
        </w:rPr>
        <w:t>曲财预〔</w:t>
      </w:r>
      <w:r>
        <w:rPr>
          <w:rFonts w:ascii="宋体" w:eastAsia="宋体" w:hAnsi="宋体"/>
          <w:sz w:val="24"/>
        </w:rPr>
        <w:t>2018</w:t>
      </w:r>
      <w:r>
        <w:rPr>
          <w:rFonts w:ascii="宋体" w:eastAsia="宋体" w:hAnsi="宋体" w:hint="eastAsia"/>
          <w:sz w:val="24"/>
        </w:rPr>
        <w:t>〕</w:t>
      </w:r>
      <w:r>
        <w:rPr>
          <w:rFonts w:ascii="宋体" w:eastAsia="宋体" w:hAnsi="宋体"/>
          <w:sz w:val="24"/>
        </w:rPr>
        <w:t>203</w:t>
      </w:r>
      <w:r>
        <w:rPr>
          <w:rFonts w:ascii="宋体" w:eastAsia="宋体" w:hAnsi="宋体" w:hint="eastAsia"/>
          <w:sz w:val="24"/>
        </w:rPr>
        <w:t>号</w:t>
      </w:r>
      <w:r>
        <w:rPr>
          <w:rFonts w:ascii="宋体" w:eastAsia="宋体" w:hAnsi="宋体"/>
          <w:sz w:val="24"/>
        </w:rPr>
        <w:t>)</w:t>
      </w:r>
      <w:r>
        <w:rPr>
          <w:rFonts w:ascii="宋体" w:eastAsia="宋体" w:hAnsi="宋体" w:hint="eastAsia"/>
          <w:sz w:val="24"/>
        </w:rPr>
        <w:t>文件，在认真研读上述文件的基础上，及时与项目承接单位联系和沟通，制定具体的绩效评价实施方案和项目支出绩效评价指标体系框架与评分细则。</w:t>
      </w:r>
    </w:p>
    <w:p w:rsidR="00F55CF0" w:rsidRDefault="00B97F92">
      <w:pPr>
        <w:ind w:firstLineChars="200" w:firstLine="514"/>
        <w:outlineLvl w:val="0"/>
        <w:rPr>
          <w:rFonts w:ascii="黑体" w:eastAsia="黑体" w:hAnsi="黑体" w:cs="黑体"/>
          <w:bCs/>
          <w:sz w:val="28"/>
          <w:szCs w:val="28"/>
        </w:rPr>
      </w:pPr>
      <w:r>
        <w:rPr>
          <w:rFonts w:ascii="黑体" w:eastAsia="黑体" w:hAnsi="黑体" w:cs="黑体" w:hint="eastAsia"/>
          <w:bCs/>
          <w:sz w:val="28"/>
          <w:szCs w:val="28"/>
        </w:rPr>
        <w:t>2.组织实施</w:t>
      </w:r>
    </w:p>
    <w:p w:rsidR="00F55CF0" w:rsidRDefault="00B97F92" w:rsidP="005A77A0">
      <w:pPr>
        <w:spacing w:afterLines="50" w:line="500" w:lineRule="exact"/>
        <w:ind w:firstLineChars="200" w:firstLine="434"/>
        <w:rPr>
          <w:rFonts w:ascii="宋体" w:eastAsia="宋体" w:hAnsi="宋体"/>
          <w:sz w:val="24"/>
        </w:rPr>
      </w:pPr>
      <w:r>
        <w:rPr>
          <w:rFonts w:ascii="宋体" w:eastAsia="宋体" w:hAnsi="宋体" w:hint="eastAsia"/>
          <w:sz w:val="24"/>
        </w:rPr>
        <w:t>从201</w:t>
      </w:r>
      <w:r>
        <w:rPr>
          <w:rFonts w:ascii="宋体" w:eastAsia="宋体" w:hAnsi="宋体"/>
          <w:sz w:val="24"/>
        </w:rPr>
        <w:t>9</w:t>
      </w:r>
      <w:r>
        <w:rPr>
          <w:rFonts w:ascii="宋体" w:eastAsia="宋体" w:hAnsi="宋体" w:hint="eastAsia"/>
          <w:sz w:val="24"/>
        </w:rPr>
        <w:t>年</w:t>
      </w:r>
      <w:r>
        <w:rPr>
          <w:rFonts w:ascii="宋体" w:eastAsia="宋体" w:hAnsi="宋体"/>
          <w:sz w:val="24"/>
        </w:rPr>
        <w:t>1</w:t>
      </w:r>
      <w:r>
        <w:rPr>
          <w:rFonts w:ascii="宋体" w:eastAsia="宋体" w:hAnsi="宋体" w:hint="eastAsia"/>
          <w:sz w:val="24"/>
        </w:rPr>
        <w:t>月</w:t>
      </w:r>
      <w:r>
        <w:rPr>
          <w:rFonts w:ascii="宋体" w:eastAsia="宋体" w:hAnsi="宋体"/>
          <w:sz w:val="24"/>
        </w:rPr>
        <w:t>7</w:t>
      </w:r>
      <w:r>
        <w:rPr>
          <w:rFonts w:ascii="宋体" w:eastAsia="宋体" w:hAnsi="宋体" w:hint="eastAsia"/>
          <w:sz w:val="24"/>
        </w:rPr>
        <w:t>日起，我们对本项目进行了数据采集、资料收集，并实地进行了社会服务满意度调查。</w:t>
      </w:r>
    </w:p>
    <w:p w:rsidR="00F55CF0" w:rsidRDefault="00B97F92">
      <w:pPr>
        <w:ind w:firstLineChars="200" w:firstLine="514"/>
        <w:outlineLvl w:val="0"/>
        <w:rPr>
          <w:rFonts w:ascii="黑体" w:eastAsia="黑体" w:hAnsi="黑体" w:cs="黑体"/>
          <w:bCs/>
          <w:sz w:val="28"/>
          <w:szCs w:val="28"/>
        </w:rPr>
      </w:pPr>
      <w:r>
        <w:rPr>
          <w:rFonts w:ascii="黑体" w:eastAsia="黑体" w:hAnsi="黑体" w:cs="黑体" w:hint="eastAsia"/>
          <w:bCs/>
          <w:sz w:val="28"/>
          <w:szCs w:val="28"/>
        </w:rPr>
        <w:t>3.分析评价</w:t>
      </w:r>
    </w:p>
    <w:p w:rsidR="00F55CF0" w:rsidRDefault="00B97F92" w:rsidP="005A77A0">
      <w:pPr>
        <w:spacing w:afterLines="50" w:line="500" w:lineRule="exact"/>
        <w:ind w:firstLineChars="200" w:firstLine="434"/>
        <w:rPr>
          <w:rFonts w:ascii="宋体" w:eastAsia="宋体" w:hAnsi="宋体"/>
          <w:sz w:val="24"/>
        </w:rPr>
      </w:pPr>
      <w:r>
        <w:rPr>
          <w:rFonts w:ascii="宋体" w:eastAsia="宋体" w:hAnsi="宋体" w:hint="eastAsia"/>
          <w:sz w:val="24"/>
        </w:rPr>
        <w:t>具体情况详见第四部分绩效评价指标分析情况。</w:t>
      </w:r>
    </w:p>
    <w:p w:rsidR="00F55CF0" w:rsidRDefault="00B97F92" w:rsidP="005A77A0">
      <w:pPr>
        <w:spacing w:beforeLines="100" w:afterLines="100" w:line="360" w:lineRule="exact"/>
        <w:ind w:firstLineChars="200" w:firstLine="516"/>
        <w:rPr>
          <w:rFonts w:ascii="黑体" w:eastAsia="黑体" w:hAnsi="黑体" w:cs="黑体"/>
          <w:b/>
          <w:bCs/>
          <w:sz w:val="28"/>
          <w:szCs w:val="28"/>
        </w:rPr>
      </w:pPr>
      <w:r>
        <w:rPr>
          <w:rFonts w:ascii="黑体" w:eastAsia="黑体" w:hAnsi="黑体" w:cs="黑体" w:hint="eastAsia"/>
          <w:b/>
          <w:bCs/>
          <w:sz w:val="28"/>
          <w:szCs w:val="28"/>
        </w:rPr>
        <w:t>四、绩效评价指标分析情况</w:t>
      </w:r>
    </w:p>
    <w:p w:rsidR="00F55CF0" w:rsidRDefault="00B97F92" w:rsidP="005A77A0">
      <w:pPr>
        <w:spacing w:beforeLines="100" w:afterLines="100" w:line="360" w:lineRule="exact"/>
        <w:ind w:firstLineChars="200" w:firstLine="514"/>
        <w:rPr>
          <w:rFonts w:ascii="黑体" w:eastAsia="黑体" w:hAnsi="黑体" w:cs="黑体"/>
          <w:bCs/>
          <w:sz w:val="28"/>
          <w:szCs w:val="28"/>
        </w:rPr>
      </w:pPr>
      <w:r>
        <w:rPr>
          <w:rFonts w:ascii="黑体" w:eastAsia="黑体" w:hAnsi="黑体" w:cs="黑体" w:hint="eastAsia"/>
          <w:bCs/>
          <w:sz w:val="28"/>
          <w:szCs w:val="28"/>
        </w:rPr>
        <w:t>（一）项目资金情况分析</w:t>
      </w:r>
    </w:p>
    <w:p w:rsidR="00F55CF0" w:rsidRDefault="00B97F92" w:rsidP="005A77A0">
      <w:pPr>
        <w:spacing w:beforeLines="100" w:afterLines="100" w:line="360" w:lineRule="exact"/>
        <w:ind w:firstLineChars="200" w:firstLine="434"/>
        <w:rPr>
          <w:rFonts w:ascii="黑体" w:eastAsia="黑体" w:hAnsi="黑体" w:cs="黑体"/>
          <w:bCs/>
          <w:sz w:val="24"/>
        </w:rPr>
      </w:pPr>
      <w:r>
        <w:rPr>
          <w:rFonts w:ascii="黑体" w:eastAsia="黑体" w:hAnsi="黑体" w:cs="黑体" w:hint="eastAsia"/>
          <w:bCs/>
          <w:sz w:val="24"/>
        </w:rPr>
        <w:t>1.项目资金到位情况分析</w:t>
      </w:r>
    </w:p>
    <w:p w:rsidR="00F55CF0" w:rsidRDefault="00B97F92" w:rsidP="005A77A0">
      <w:pPr>
        <w:spacing w:afterLines="50" w:line="500" w:lineRule="exact"/>
        <w:ind w:firstLineChars="200" w:firstLine="434"/>
        <w:rPr>
          <w:rFonts w:ascii="宋体" w:eastAsia="宋体" w:hAnsi="宋体"/>
          <w:sz w:val="24"/>
        </w:rPr>
      </w:pPr>
      <w:r>
        <w:rPr>
          <w:rFonts w:ascii="宋体" w:eastAsia="宋体" w:hAnsi="宋体"/>
          <w:sz w:val="24"/>
        </w:rPr>
        <w:t>2017</w:t>
      </w:r>
      <w:r>
        <w:rPr>
          <w:rFonts w:ascii="宋体" w:eastAsia="宋体" w:hAnsi="宋体" w:hint="eastAsia"/>
          <w:sz w:val="24"/>
        </w:rPr>
        <w:t>年</w:t>
      </w:r>
      <w:r>
        <w:rPr>
          <w:rFonts w:ascii="宋体" w:eastAsia="宋体" w:hAnsi="宋体"/>
          <w:sz w:val="24"/>
        </w:rPr>
        <w:t>8</w:t>
      </w:r>
      <w:r>
        <w:rPr>
          <w:rFonts w:ascii="宋体" w:eastAsia="宋体" w:hAnsi="宋体" w:hint="eastAsia"/>
          <w:sz w:val="24"/>
        </w:rPr>
        <w:t>月</w:t>
      </w:r>
      <w:r>
        <w:rPr>
          <w:rFonts w:ascii="宋体" w:eastAsia="宋体" w:hAnsi="宋体"/>
          <w:sz w:val="24"/>
        </w:rPr>
        <w:t>4</w:t>
      </w:r>
      <w:r>
        <w:rPr>
          <w:rFonts w:ascii="宋体" w:eastAsia="宋体" w:hAnsi="宋体" w:hint="eastAsia"/>
          <w:sz w:val="24"/>
        </w:rPr>
        <w:t>日，曲靖市财政局、曲靖市民政局下发《关于下达</w:t>
      </w:r>
      <w:r>
        <w:rPr>
          <w:rFonts w:ascii="宋体" w:eastAsia="宋体" w:hAnsi="宋体"/>
          <w:sz w:val="24"/>
        </w:rPr>
        <w:t>2017</w:t>
      </w:r>
      <w:r>
        <w:rPr>
          <w:rFonts w:ascii="宋体" w:eastAsia="宋体" w:hAnsi="宋体" w:hint="eastAsia"/>
          <w:sz w:val="24"/>
        </w:rPr>
        <w:t>年和谐社区建设市级补助社区党组织和居委会专职工作人员生活补贴及教育经费的通知》（曲财社【</w:t>
      </w:r>
      <w:r>
        <w:rPr>
          <w:rFonts w:ascii="宋体" w:eastAsia="宋体" w:hAnsi="宋体"/>
          <w:sz w:val="24"/>
        </w:rPr>
        <w:t>2017</w:t>
      </w:r>
      <w:r>
        <w:rPr>
          <w:rFonts w:ascii="宋体" w:eastAsia="宋体" w:hAnsi="宋体" w:hint="eastAsia"/>
          <w:sz w:val="24"/>
        </w:rPr>
        <w:t>】</w:t>
      </w:r>
      <w:r>
        <w:rPr>
          <w:rFonts w:ascii="宋体" w:eastAsia="宋体" w:hAnsi="宋体"/>
          <w:sz w:val="24"/>
        </w:rPr>
        <w:t>104</w:t>
      </w:r>
      <w:r>
        <w:rPr>
          <w:rFonts w:ascii="宋体" w:eastAsia="宋体" w:hAnsi="宋体" w:hint="eastAsia"/>
          <w:sz w:val="24"/>
        </w:rPr>
        <w:t>号），由曲靖市财政局将资金直接下发至各县（区）社区，资金未通过曲靖市民政局账户，本项目2</w:t>
      </w:r>
      <w:r>
        <w:rPr>
          <w:rFonts w:ascii="宋体" w:eastAsia="宋体" w:hAnsi="宋体"/>
          <w:sz w:val="24"/>
        </w:rPr>
        <w:t>017</w:t>
      </w:r>
      <w:r>
        <w:rPr>
          <w:rFonts w:ascii="宋体" w:eastAsia="宋体" w:hAnsi="宋体" w:hint="eastAsia"/>
          <w:sz w:val="24"/>
        </w:rPr>
        <w:t>年度预算补助资金</w:t>
      </w:r>
      <w:r>
        <w:rPr>
          <w:rFonts w:ascii="宋体" w:eastAsia="宋体" w:hAnsi="宋体"/>
          <w:sz w:val="24"/>
        </w:rPr>
        <w:t>8,269,500</w:t>
      </w:r>
      <w:r>
        <w:rPr>
          <w:rFonts w:ascii="宋体" w:eastAsia="宋体" w:hAnsi="宋体" w:hint="eastAsia"/>
          <w:sz w:val="24"/>
        </w:rPr>
        <w:t>元，实际到位资金</w:t>
      </w:r>
      <w:r>
        <w:rPr>
          <w:rFonts w:ascii="宋体" w:eastAsia="宋体" w:hAnsi="宋体"/>
          <w:sz w:val="24"/>
        </w:rPr>
        <w:t>8,269,500</w:t>
      </w:r>
      <w:r>
        <w:rPr>
          <w:rFonts w:ascii="宋体" w:eastAsia="宋体" w:hAnsi="宋体" w:hint="eastAsia"/>
          <w:sz w:val="24"/>
        </w:rPr>
        <w:t>元，资金到位率1</w:t>
      </w:r>
      <w:r>
        <w:rPr>
          <w:rFonts w:ascii="宋体" w:eastAsia="宋体" w:hAnsi="宋体"/>
          <w:sz w:val="24"/>
        </w:rPr>
        <w:t>00</w:t>
      </w:r>
      <w:r>
        <w:rPr>
          <w:rFonts w:ascii="宋体" w:eastAsia="宋体" w:hAnsi="宋体" w:hint="eastAsia"/>
          <w:sz w:val="24"/>
        </w:rPr>
        <w:t>%。</w:t>
      </w:r>
    </w:p>
    <w:p w:rsidR="00F55CF0" w:rsidRDefault="00B97F92" w:rsidP="005A77A0">
      <w:pPr>
        <w:spacing w:beforeLines="100" w:afterLines="100" w:line="360" w:lineRule="exact"/>
        <w:ind w:firstLineChars="200" w:firstLine="434"/>
        <w:rPr>
          <w:rFonts w:ascii="黑体" w:eastAsia="黑体" w:hAnsi="黑体" w:cs="黑体"/>
          <w:bCs/>
          <w:sz w:val="24"/>
        </w:rPr>
      </w:pPr>
      <w:r>
        <w:rPr>
          <w:rFonts w:ascii="黑体" w:eastAsia="黑体" w:hAnsi="黑体" w:cs="黑体" w:hint="eastAsia"/>
          <w:bCs/>
          <w:sz w:val="24"/>
        </w:rPr>
        <w:t>2.项目资金使用情况分析</w:t>
      </w:r>
    </w:p>
    <w:p w:rsidR="00F55CF0" w:rsidRDefault="00B97F92" w:rsidP="005A77A0">
      <w:pPr>
        <w:spacing w:afterLines="50" w:line="500" w:lineRule="exact"/>
        <w:ind w:firstLineChars="200" w:firstLine="434"/>
        <w:rPr>
          <w:rFonts w:ascii="宋体" w:eastAsia="宋体" w:hAnsi="宋体"/>
          <w:sz w:val="24"/>
        </w:rPr>
      </w:pPr>
      <w:r>
        <w:rPr>
          <w:rFonts w:ascii="宋体" w:eastAsia="宋体" w:hAnsi="宋体" w:hint="eastAsia"/>
          <w:sz w:val="24"/>
        </w:rPr>
        <w:t>本项目2</w:t>
      </w:r>
      <w:r>
        <w:rPr>
          <w:rFonts w:ascii="宋体" w:eastAsia="宋体" w:hAnsi="宋体"/>
          <w:sz w:val="24"/>
        </w:rPr>
        <w:t>017</w:t>
      </w:r>
      <w:r>
        <w:rPr>
          <w:rFonts w:ascii="宋体" w:eastAsia="宋体" w:hAnsi="宋体" w:hint="eastAsia"/>
          <w:sz w:val="24"/>
        </w:rPr>
        <w:t>年度曲靖市级财政应承担8</w:t>
      </w:r>
      <w:r>
        <w:rPr>
          <w:rFonts w:ascii="宋体" w:eastAsia="宋体" w:hAnsi="宋体"/>
          <w:sz w:val="24"/>
        </w:rPr>
        <w:t>,269,500.00</w:t>
      </w:r>
      <w:r>
        <w:rPr>
          <w:rFonts w:ascii="宋体" w:eastAsia="宋体" w:hAnsi="宋体" w:hint="eastAsia"/>
          <w:sz w:val="24"/>
        </w:rPr>
        <w:t>元，市级下达资金8</w:t>
      </w:r>
      <w:r>
        <w:rPr>
          <w:rFonts w:ascii="宋体" w:eastAsia="宋体" w:hAnsi="宋体"/>
          <w:sz w:val="24"/>
        </w:rPr>
        <w:t>,269,500.00</w:t>
      </w:r>
      <w:r>
        <w:rPr>
          <w:rFonts w:ascii="宋体" w:eastAsia="宋体" w:hAnsi="宋体" w:hint="eastAsia"/>
          <w:sz w:val="24"/>
        </w:rPr>
        <w:lastRenderedPageBreak/>
        <w:t>元，资金分配明细如下：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559"/>
        <w:gridCol w:w="1134"/>
        <w:gridCol w:w="1134"/>
        <w:gridCol w:w="1417"/>
        <w:gridCol w:w="1418"/>
        <w:gridCol w:w="1326"/>
      </w:tblGrid>
      <w:tr w:rsidR="00F55CF0">
        <w:trPr>
          <w:trHeight w:val="516"/>
          <w:jc w:val="center"/>
        </w:trPr>
        <w:tc>
          <w:tcPr>
            <w:tcW w:w="534" w:type="dxa"/>
            <w:vMerge w:val="restart"/>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序号</w:t>
            </w:r>
          </w:p>
        </w:tc>
        <w:tc>
          <w:tcPr>
            <w:tcW w:w="1559" w:type="dxa"/>
            <w:vMerge w:val="restart"/>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地区</w:t>
            </w:r>
          </w:p>
        </w:tc>
        <w:tc>
          <w:tcPr>
            <w:tcW w:w="2268" w:type="dxa"/>
            <w:gridSpan w:val="2"/>
            <w:shd w:val="clear" w:color="auto" w:fill="auto"/>
            <w:noWrap/>
            <w:vAlign w:val="center"/>
          </w:tcPr>
          <w:p w:rsidR="00F55CF0" w:rsidRDefault="00B97F92">
            <w:pPr>
              <w:widowControl/>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教育培训经费市级补助资金</w:t>
            </w:r>
          </w:p>
        </w:tc>
        <w:tc>
          <w:tcPr>
            <w:tcW w:w="2835" w:type="dxa"/>
            <w:gridSpan w:val="2"/>
            <w:shd w:val="clear" w:color="auto" w:fill="auto"/>
            <w:noWrap/>
            <w:vAlign w:val="center"/>
          </w:tcPr>
          <w:p w:rsidR="00F55CF0" w:rsidRDefault="00B97F92">
            <w:pPr>
              <w:widowControl/>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社区专职人员生活待遇市级补助资金</w:t>
            </w:r>
          </w:p>
        </w:tc>
        <w:tc>
          <w:tcPr>
            <w:tcW w:w="1326" w:type="dxa"/>
            <w:vMerge w:val="restart"/>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合计</w:t>
            </w:r>
          </w:p>
        </w:tc>
      </w:tr>
      <w:tr w:rsidR="00F55CF0">
        <w:trPr>
          <w:trHeight w:val="516"/>
          <w:jc w:val="center"/>
        </w:trPr>
        <w:tc>
          <w:tcPr>
            <w:tcW w:w="534" w:type="dxa"/>
            <w:vMerge/>
            <w:vAlign w:val="center"/>
          </w:tcPr>
          <w:p w:rsidR="00F55CF0" w:rsidRDefault="00F55CF0">
            <w:pPr>
              <w:widowControl/>
              <w:jc w:val="left"/>
              <w:rPr>
                <w:rFonts w:asciiTheme="minorEastAsia" w:eastAsiaTheme="minorEastAsia" w:hAnsiTheme="minorEastAsia" w:cs="宋体"/>
                <w:color w:val="000000"/>
                <w:kern w:val="0"/>
                <w:sz w:val="18"/>
                <w:szCs w:val="18"/>
              </w:rPr>
            </w:pPr>
          </w:p>
        </w:tc>
        <w:tc>
          <w:tcPr>
            <w:tcW w:w="1559" w:type="dxa"/>
            <w:vMerge/>
            <w:vAlign w:val="center"/>
          </w:tcPr>
          <w:p w:rsidR="00F55CF0" w:rsidRDefault="00F55CF0">
            <w:pPr>
              <w:widowControl/>
              <w:jc w:val="left"/>
              <w:rPr>
                <w:rFonts w:asciiTheme="minorEastAsia" w:eastAsiaTheme="minorEastAsia" w:hAnsiTheme="minorEastAsia" w:cs="宋体"/>
                <w:color w:val="000000"/>
                <w:kern w:val="0"/>
                <w:sz w:val="18"/>
                <w:szCs w:val="18"/>
              </w:rPr>
            </w:pPr>
          </w:p>
        </w:tc>
        <w:tc>
          <w:tcPr>
            <w:tcW w:w="1134"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社区数（个）</w:t>
            </w:r>
          </w:p>
        </w:tc>
        <w:tc>
          <w:tcPr>
            <w:tcW w:w="1134"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市级资金</w:t>
            </w:r>
          </w:p>
        </w:tc>
        <w:tc>
          <w:tcPr>
            <w:tcW w:w="1417"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人数（名）</w:t>
            </w:r>
          </w:p>
        </w:tc>
        <w:tc>
          <w:tcPr>
            <w:tcW w:w="1418"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市级资金</w:t>
            </w:r>
          </w:p>
        </w:tc>
        <w:tc>
          <w:tcPr>
            <w:tcW w:w="1326" w:type="dxa"/>
            <w:vMerge/>
            <w:vAlign w:val="center"/>
          </w:tcPr>
          <w:p w:rsidR="00F55CF0" w:rsidRDefault="00F55CF0">
            <w:pPr>
              <w:widowControl/>
              <w:jc w:val="left"/>
              <w:rPr>
                <w:rFonts w:asciiTheme="minorEastAsia" w:eastAsiaTheme="minorEastAsia" w:hAnsiTheme="minorEastAsia" w:cs="宋体"/>
                <w:color w:val="000000"/>
                <w:kern w:val="0"/>
                <w:sz w:val="18"/>
                <w:szCs w:val="18"/>
              </w:rPr>
            </w:pPr>
          </w:p>
        </w:tc>
      </w:tr>
      <w:tr w:rsidR="00F55CF0">
        <w:trPr>
          <w:trHeight w:val="516"/>
          <w:jc w:val="center"/>
        </w:trPr>
        <w:tc>
          <w:tcPr>
            <w:tcW w:w="534" w:type="dxa"/>
            <w:shd w:val="clear" w:color="auto" w:fill="auto"/>
            <w:noWrap/>
            <w:vAlign w:val="bottom"/>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1</w:t>
            </w:r>
          </w:p>
        </w:tc>
        <w:tc>
          <w:tcPr>
            <w:tcW w:w="1559"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麒麟区</w:t>
            </w:r>
          </w:p>
        </w:tc>
        <w:tc>
          <w:tcPr>
            <w:tcW w:w="1134"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 xml:space="preserve">79 </w:t>
            </w:r>
          </w:p>
        </w:tc>
        <w:tc>
          <w:tcPr>
            <w:tcW w:w="1134"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 xml:space="preserve"> 118,500.00 </w:t>
            </w:r>
          </w:p>
        </w:tc>
        <w:tc>
          <w:tcPr>
            <w:tcW w:w="1417"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 xml:space="preserve">395 </w:t>
            </w:r>
          </w:p>
        </w:tc>
        <w:tc>
          <w:tcPr>
            <w:tcW w:w="1418"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 xml:space="preserve">  1,706,400.00 </w:t>
            </w:r>
          </w:p>
        </w:tc>
        <w:tc>
          <w:tcPr>
            <w:tcW w:w="1326"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 xml:space="preserve"> </w:t>
            </w:r>
            <w:bookmarkStart w:id="4" w:name="_Hlk536050176"/>
            <w:r>
              <w:rPr>
                <w:rFonts w:asciiTheme="minorEastAsia" w:eastAsiaTheme="minorEastAsia" w:hAnsiTheme="minorEastAsia" w:cs="宋体" w:hint="eastAsia"/>
                <w:color w:val="000000"/>
                <w:kern w:val="0"/>
                <w:sz w:val="18"/>
                <w:szCs w:val="18"/>
              </w:rPr>
              <w:t xml:space="preserve"> 1,824,900.00 </w:t>
            </w:r>
            <w:bookmarkEnd w:id="4"/>
          </w:p>
        </w:tc>
      </w:tr>
      <w:tr w:rsidR="00F55CF0">
        <w:trPr>
          <w:trHeight w:val="516"/>
          <w:jc w:val="center"/>
        </w:trPr>
        <w:tc>
          <w:tcPr>
            <w:tcW w:w="534" w:type="dxa"/>
            <w:shd w:val="clear" w:color="auto" w:fill="auto"/>
            <w:noWrap/>
            <w:vAlign w:val="bottom"/>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2</w:t>
            </w:r>
          </w:p>
        </w:tc>
        <w:tc>
          <w:tcPr>
            <w:tcW w:w="1559"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沾益区</w:t>
            </w:r>
          </w:p>
        </w:tc>
        <w:tc>
          <w:tcPr>
            <w:tcW w:w="1134"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 xml:space="preserve">42 </w:t>
            </w:r>
          </w:p>
        </w:tc>
        <w:tc>
          <w:tcPr>
            <w:tcW w:w="1134"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 xml:space="preserve">  63,000.00 </w:t>
            </w:r>
          </w:p>
        </w:tc>
        <w:tc>
          <w:tcPr>
            <w:tcW w:w="1417"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 xml:space="preserve">210 </w:t>
            </w:r>
          </w:p>
        </w:tc>
        <w:tc>
          <w:tcPr>
            <w:tcW w:w="1418"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 xml:space="preserve">    907,200.00 </w:t>
            </w:r>
          </w:p>
        </w:tc>
        <w:tc>
          <w:tcPr>
            <w:tcW w:w="1326"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 xml:space="preserve">    970,200.00 </w:t>
            </w:r>
          </w:p>
        </w:tc>
      </w:tr>
      <w:tr w:rsidR="00F55CF0">
        <w:trPr>
          <w:trHeight w:val="516"/>
          <w:jc w:val="center"/>
        </w:trPr>
        <w:tc>
          <w:tcPr>
            <w:tcW w:w="534" w:type="dxa"/>
            <w:shd w:val="clear" w:color="auto" w:fill="auto"/>
            <w:noWrap/>
            <w:vAlign w:val="bottom"/>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3</w:t>
            </w:r>
          </w:p>
        </w:tc>
        <w:tc>
          <w:tcPr>
            <w:tcW w:w="1559"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开发区</w:t>
            </w:r>
          </w:p>
        </w:tc>
        <w:tc>
          <w:tcPr>
            <w:tcW w:w="1134"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 xml:space="preserve">8 </w:t>
            </w:r>
          </w:p>
        </w:tc>
        <w:tc>
          <w:tcPr>
            <w:tcW w:w="1134"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 xml:space="preserve">  12,000.00 </w:t>
            </w:r>
          </w:p>
        </w:tc>
        <w:tc>
          <w:tcPr>
            <w:tcW w:w="1417"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 xml:space="preserve">40 </w:t>
            </w:r>
          </w:p>
        </w:tc>
        <w:tc>
          <w:tcPr>
            <w:tcW w:w="1418"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 xml:space="preserve">    172,800.00 </w:t>
            </w:r>
          </w:p>
        </w:tc>
        <w:tc>
          <w:tcPr>
            <w:tcW w:w="1326"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 xml:space="preserve">    184,800.00 </w:t>
            </w:r>
          </w:p>
        </w:tc>
      </w:tr>
      <w:tr w:rsidR="00F55CF0">
        <w:trPr>
          <w:trHeight w:val="516"/>
          <w:jc w:val="center"/>
        </w:trPr>
        <w:tc>
          <w:tcPr>
            <w:tcW w:w="534" w:type="dxa"/>
            <w:shd w:val="clear" w:color="auto" w:fill="auto"/>
            <w:noWrap/>
            <w:vAlign w:val="bottom"/>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4</w:t>
            </w:r>
          </w:p>
        </w:tc>
        <w:tc>
          <w:tcPr>
            <w:tcW w:w="1559"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马龙县</w:t>
            </w:r>
          </w:p>
        </w:tc>
        <w:tc>
          <w:tcPr>
            <w:tcW w:w="1134"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 xml:space="preserve">45 </w:t>
            </w:r>
          </w:p>
        </w:tc>
        <w:tc>
          <w:tcPr>
            <w:tcW w:w="1134"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 xml:space="preserve">  67,500.00 </w:t>
            </w:r>
          </w:p>
        </w:tc>
        <w:tc>
          <w:tcPr>
            <w:tcW w:w="1417"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 xml:space="preserve">225 </w:t>
            </w:r>
          </w:p>
        </w:tc>
        <w:tc>
          <w:tcPr>
            <w:tcW w:w="1418"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 xml:space="preserve">    972,000.00 </w:t>
            </w:r>
          </w:p>
        </w:tc>
        <w:tc>
          <w:tcPr>
            <w:tcW w:w="1326"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 xml:space="preserve">  </w:t>
            </w:r>
            <w:bookmarkStart w:id="5" w:name="_Hlk536050334"/>
            <w:r>
              <w:rPr>
                <w:rFonts w:asciiTheme="minorEastAsia" w:eastAsiaTheme="minorEastAsia" w:hAnsiTheme="minorEastAsia" w:cs="宋体" w:hint="eastAsia"/>
                <w:color w:val="000000"/>
                <w:kern w:val="0"/>
                <w:sz w:val="18"/>
                <w:szCs w:val="18"/>
              </w:rPr>
              <w:t>1,039,500.00</w:t>
            </w:r>
            <w:bookmarkEnd w:id="5"/>
            <w:r>
              <w:rPr>
                <w:rFonts w:asciiTheme="minorEastAsia" w:eastAsiaTheme="minorEastAsia" w:hAnsiTheme="minorEastAsia" w:cs="宋体" w:hint="eastAsia"/>
                <w:color w:val="000000"/>
                <w:kern w:val="0"/>
                <w:sz w:val="18"/>
                <w:szCs w:val="18"/>
              </w:rPr>
              <w:t xml:space="preserve"> </w:t>
            </w:r>
          </w:p>
        </w:tc>
      </w:tr>
      <w:tr w:rsidR="00F55CF0">
        <w:trPr>
          <w:trHeight w:val="516"/>
          <w:jc w:val="center"/>
        </w:trPr>
        <w:tc>
          <w:tcPr>
            <w:tcW w:w="534" w:type="dxa"/>
            <w:shd w:val="clear" w:color="auto" w:fill="auto"/>
            <w:noWrap/>
            <w:vAlign w:val="bottom"/>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5</w:t>
            </w:r>
          </w:p>
        </w:tc>
        <w:tc>
          <w:tcPr>
            <w:tcW w:w="1559"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富源县</w:t>
            </w:r>
          </w:p>
        </w:tc>
        <w:tc>
          <w:tcPr>
            <w:tcW w:w="1134"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 xml:space="preserve">36 </w:t>
            </w:r>
          </w:p>
        </w:tc>
        <w:tc>
          <w:tcPr>
            <w:tcW w:w="1134"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 xml:space="preserve">  54,000.00 </w:t>
            </w:r>
          </w:p>
        </w:tc>
        <w:tc>
          <w:tcPr>
            <w:tcW w:w="1417"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 xml:space="preserve">180 </w:t>
            </w:r>
          </w:p>
        </w:tc>
        <w:tc>
          <w:tcPr>
            <w:tcW w:w="1418"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 xml:space="preserve">    777,600.00 </w:t>
            </w:r>
          </w:p>
        </w:tc>
        <w:tc>
          <w:tcPr>
            <w:tcW w:w="1326"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 xml:space="preserve">    831,600.00 </w:t>
            </w:r>
          </w:p>
        </w:tc>
      </w:tr>
      <w:tr w:rsidR="00F55CF0">
        <w:trPr>
          <w:trHeight w:val="516"/>
          <w:jc w:val="center"/>
        </w:trPr>
        <w:tc>
          <w:tcPr>
            <w:tcW w:w="534" w:type="dxa"/>
            <w:shd w:val="clear" w:color="auto" w:fill="auto"/>
            <w:noWrap/>
            <w:vAlign w:val="bottom"/>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6</w:t>
            </w:r>
          </w:p>
        </w:tc>
        <w:tc>
          <w:tcPr>
            <w:tcW w:w="1559"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罗平县</w:t>
            </w:r>
          </w:p>
        </w:tc>
        <w:tc>
          <w:tcPr>
            <w:tcW w:w="1134"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 xml:space="preserve">45 </w:t>
            </w:r>
          </w:p>
        </w:tc>
        <w:tc>
          <w:tcPr>
            <w:tcW w:w="1134"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 xml:space="preserve">  67,500.00 </w:t>
            </w:r>
          </w:p>
        </w:tc>
        <w:tc>
          <w:tcPr>
            <w:tcW w:w="1417"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 xml:space="preserve">225 </w:t>
            </w:r>
          </w:p>
        </w:tc>
        <w:tc>
          <w:tcPr>
            <w:tcW w:w="1418"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 xml:space="preserve">    972,000.00 </w:t>
            </w:r>
          </w:p>
        </w:tc>
        <w:tc>
          <w:tcPr>
            <w:tcW w:w="1326"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 xml:space="preserve">  </w:t>
            </w:r>
            <w:bookmarkStart w:id="6" w:name="_Hlk536050756"/>
            <w:r>
              <w:rPr>
                <w:rFonts w:asciiTheme="minorEastAsia" w:eastAsiaTheme="minorEastAsia" w:hAnsiTheme="minorEastAsia" w:cs="宋体" w:hint="eastAsia"/>
                <w:color w:val="000000"/>
                <w:kern w:val="0"/>
                <w:sz w:val="18"/>
                <w:szCs w:val="18"/>
              </w:rPr>
              <w:t>1,039,500.00</w:t>
            </w:r>
            <w:bookmarkEnd w:id="6"/>
            <w:r>
              <w:rPr>
                <w:rFonts w:asciiTheme="minorEastAsia" w:eastAsiaTheme="minorEastAsia" w:hAnsiTheme="minorEastAsia" w:cs="宋体" w:hint="eastAsia"/>
                <w:color w:val="000000"/>
                <w:kern w:val="0"/>
                <w:sz w:val="18"/>
                <w:szCs w:val="18"/>
              </w:rPr>
              <w:t xml:space="preserve"> </w:t>
            </w:r>
          </w:p>
        </w:tc>
      </w:tr>
      <w:tr w:rsidR="00F55CF0">
        <w:trPr>
          <w:trHeight w:val="516"/>
          <w:jc w:val="center"/>
        </w:trPr>
        <w:tc>
          <w:tcPr>
            <w:tcW w:w="534" w:type="dxa"/>
            <w:shd w:val="clear" w:color="auto" w:fill="auto"/>
            <w:noWrap/>
            <w:vAlign w:val="bottom"/>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7</w:t>
            </w:r>
          </w:p>
        </w:tc>
        <w:tc>
          <w:tcPr>
            <w:tcW w:w="1559"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师宗县</w:t>
            </w:r>
          </w:p>
        </w:tc>
        <w:tc>
          <w:tcPr>
            <w:tcW w:w="1134"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 xml:space="preserve">21 </w:t>
            </w:r>
          </w:p>
        </w:tc>
        <w:tc>
          <w:tcPr>
            <w:tcW w:w="1134"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 xml:space="preserve">  31,500.00 </w:t>
            </w:r>
          </w:p>
        </w:tc>
        <w:tc>
          <w:tcPr>
            <w:tcW w:w="1417"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 xml:space="preserve">105 </w:t>
            </w:r>
          </w:p>
        </w:tc>
        <w:tc>
          <w:tcPr>
            <w:tcW w:w="1418"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 xml:space="preserve">    453,600.00 </w:t>
            </w:r>
          </w:p>
        </w:tc>
        <w:tc>
          <w:tcPr>
            <w:tcW w:w="1326"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 xml:space="preserve">    485,100.00 </w:t>
            </w:r>
          </w:p>
        </w:tc>
      </w:tr>
      <w:tr w:rsidR="00F55CF0">
        <w:trPr>
          <w:trHeight w:val="516"/>
          <w:jc w:val="center"/>
        </w:trPr>
        <w:tc>
          <w:tcPr>
            <w:tcW w:w="534" w:type="dxa"/>
            <w:shd w:val="clear" w:color="auto" w:fill="auto"/>
            <w:noWrap/>
            <w:vAlign w:val="bottom"/>
          </w:tcPr>
          <w:p w:rsidR="00F55CF0" w:rsidRDefault="00B97F92">
            <w:pPr>
              <w:widowControl/>
              <w:jc w:val="center"/>
              <w:rPr>
                <w:rFonts w:asciiTheme="minorEastAsia" w:eastAsiaTheme="minorEastAsia" w:hAnsiTheme="minorEastAsia" w:cs="宋体"/>
                <w:color w:val="000000"/>
                <w:kern w:val="0"/>
                <w:sz w:val="18"/>
                <w:szCs w:val="18"/>
              </w:rPr>
            </w:pPr>
            <w:bookmarkStart w:id="7" w:name="_Hlk536050419"/>
            <w:r>
              <w:rPr>
                <w:rFonts w:asciiTheme="minorEastAsia" w:eastAsiaTheme="minorEastAsia" w:hAnsiTheme="minorEastAsia" w:cs="宋体" w:hint="eastAsia"/>
                <w:color w:val="000000"/>
                <w:kern w:val="0"/>
                <w:sz w:val="18"/>
                <w:szCs w:val="18"/>
              </w:rPr>
              <w:t>8</w:t>
            </w:r>
          </w:p>
        </w:tc>
        <w:tc>
          <w:tcPr>
            <w:tcW w:w="1559"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陆良县</w:t>
            </w:r>
          </w:p>
        </w:tc>
        <w:tc>
          <w:tcPr>
            <w:tcW w:w="1134"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 xml:space="preserve">36 </w:t>
            </w:r>
          </w:p>
        </w:tc>
        <w:tc>
          <w:tcPr>
            <w:tcW w:w="1134"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 xml:space="preserve">  54,000.00 </w:t>
            </w:r>
          </w:p>
        </w:tc>
        <w:tc>
          <w:tcPr>
            <w:tcW w:w="1417"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 xml:space="preserve">180 </w:t>
            </w:r>
          </w:p>
        </w:tc>
        <w:tc>
          <w:tcPr>
            <w:tcW w:w="1418"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 xml:space="preserve">    777,600.00 </w:t>
            </w:r>
          </w:p>
        </w:tc>
        <w:tc>
          <w:tcPr>
            <w:tcW w:w="1326"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 xml:space="preserve">    831,600.00 </w:t>
            </w:r>
          </w:p>
        </w:tc>
      </w:tr>
      <w:bookmarkEnd w:id="7"/>
      <w:tr w:rsidR="00F55CF0">
        <w:trPr>
          <w:trHeight w:val="516"/>
          <w:jc w:val="center"/>
        </w:trPr>
        <w:tc>
          <w:tcPr>
            <w:tcW w:w="534" w:type="dxa"/>
            <w:shd w:val="clear" w:color="auto" w:fill="auto"/>
            <w:noWrap/>
            <w:vAlign w:val="bottom"/>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9</w:t>
            </w:r>
          </w:p>
        </w:tc>
        <w:tc>
          <w:tcPr>
            <w:tcW w:w="1559"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会泽县</w:t>
            </w:r>
          </w:p>
        </w:tc>
        <w:tc>
          <w:tcPr>
            <w:tcW w:w="1134"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 xml:space="preserve">33 </w:t>
            </w:r>
          </w:p>
        </w:tc>
        <w:tc>
          <w:tcPr>
            <w:tcW w:w="1134"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 xml:space="preserve">  49,500.00 </w:t>
            </w:r>
          </w:p>
        </w:tc>
        <w:tc>
          <w:tcPr>
            <w:tcW w:w="1417"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 xml:space="preserve">165 </w:t>
            </w:r>
          </w:p>
        </w:tc>
        <w:tc>
          <w:tcPr>
            <w:tcW w:w="1418"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 xml:space="preserve">    712,800.00 </w:t>
            </w:r>
          </w:p>
        </w:tc>
        <w:tc>
          <w:tcPr>
            <w:tcW w:w="1326"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 xml:space="preserve">    762,300.00 </w:t>
            </w:r>
          </w:p>
        </w:tc>
      </w:tr>
      <w:tr w:rsidR="00F55CF0">
        <w:trPr>
          <w:trHeight w:val="516"/>
          <w:jc w:val="center"/>
        </w:trPr>
        <w:tc>
          <w:tcPr>
            <w:tcW w:w="534" w:type="dxa"/>
            <w:shd w:val="clear" w:color="auto" w:fill="auto"/>
            <w:noWrap/>
            <w:vAlign w:val="bottom"/>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10</w:t>
            </w:r>
          </w:p>
        </w:tc>
        <w:tc>
          <w:tcPr>
            <w:tcW w:w="1559" w:type="dxa"/>
            <w:shd w:val="clear" w:color="auto" w:fill="auto"/>
            <w:noWrap/>
            <w:vAlign w:val="center"/>
          </w:tcPr>
          <w:p w:rsidR="00F55CF0" w:rsidRDefault="00B97F92">
            <w:pPr>
              <w:widowControl/>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市级教育培训经费</w:t>
            </w:r>
          </w:p>
        </w:tc>
        <w:tc>
          <w:tcPr>
            <w:tcW w:w="1134"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 xml:space="preserve">　</w:t>
            </w:r>
          </w:p>
        </w:tc>
        <w:tc>
          <w:tcPr>
            <w:tcW w:w="1134"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 xml:space="preserve"> 300,000.00 </w:t>
            </w:r>
          </w:p>
        </w:tc>
        <w:tc>
          <w:tcPr>
            <w:tcW w:w="1417"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 xml:space="preserve">　</w:t>
            </w:r>
          </w:p>
        </w:tc>
        <w:tc>
          <w:tcPr>
            <w:tcW w:w="1418"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 xml:space="preserve">　</w:t>
            </w:r>
          </w:p>
        </w:tc>
        <w:tc>
          <w:tcPr>
            <w:tcW w:w="1326"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 xml:space="preserve">    300,000.00 </w:t>
            </w:r>
          </w:p>
        </w:tc>
      </w:tr>
      <w:tr w:rsidR="00F55CF0">
        <w:trPr>
          <w:trHeight w:val="516"/>
          <w:jc w:val="center"/>
        </w:trPr>
        <w:tc>
          <w:tcPr>
            <w:tcW w:w="2093" w:type="dxa"/>
            <w:gridSpan w:val="2"/>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合 计</w:t>
            </w:r>
          </w:p>
        </w:tc>
        <w:tc>
          <w:tcPr>
            <w:tcW w:w="1134"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 xml:space="preserve">345 </w:t>
            </w:r>
          </w:p>
        </w:tc>
        <w:tc>
          <w:tcPr>
            <w:tcW w:w="1134"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 xml:space="preserve">817,500 </w:t>
            </w:r>
          </w:p>
        </w:tc>
        <w:tc>
          <w:tcPr>
            <w:tcW w:w="1417"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 xml:space="preserve">1,725 </w:t>
            </w:r>
          </w:p>
        </w:tc>
        <w:tc>
          <w:tcPr>
            <w:tcW w:w="1418"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 xml:space="preserve">7,452,000 </w:t>
            </w:r>
          </w:p>
        </w:tc>
        <w:tc>
          <w:tcPr>
            <w:tcW w:w="1326" w:type="dxa"/>
            <w:shd w:val="clear" w:color="auto" w:fill="auto"/>
            <w:noWrap/>
            <w:vAlign w:val="center"/>
          </w:tcPr>
          <w:p w:rsidR="00F55CF0" w:rsidRDefault="00B97F92">
            <w:pPr>
              <w:widowControl/>
              <w:jc w:val="center"/>
              <w:rPr>
                <w:rFonts w:asciiTheme="minorEastAsia" w:eastAsiaTheme="minorEastAsia" w:hAnsiTheme="minorEastAsia" w:cs="宋体"/>
                <w:color w:val="000000"/>
                <w:kern w:val="0"/>
                <w:sz w:val="18"/>
                <w:szCs w:val="18"/>
              </w:rPr>
            </w:pPr>
            <w:bookmarkStart w:id="8" w:name="_Hlk536049435"/>
            <w:r>
              <w:rPr>
                <w:rFonts w:asciiTheme="minorEastAsia" w:eastAsiaTheme="minorEastAsia" w:hAnsiTheme="minorEastAsia" w:cs="宋体" w:hint="eastAsia"/>
                <w:color w:val="000000"/>
                <w:kern w:val="0"/>
                <w:sz w:val="18"/>
                <w:szCs w:val="18"/>
              </w:rPr>
              <w:t xml:space="preserve">8,269,500 </w:t>
            </w:r>
            <w:bookmarkEnd w:id="8"/>
          </w:p>
        </w:tc>
      </w:tr>
    </w:tbl>
    <w:p w:rsidR="00F55CF0" w:rsidRDefault="00B97F92" w:rsidP="005A77A0">
      <w:pPr>
        <w:spacing w:afterLines="50" w:line="500" w:lineRule="exact"/>
        <w:ind w:firstLineChars="200" w:firstLine="434"/>
        <w:rPr>
          <w:rFonts w:ascii="宋体" w:eastAsia="宋体" w:hAnsi="宋体"/>
          <w:sz w:val="24"/>
        </w:rPr>
      </w:pPr>
      <w:r>
        <w:rPr>
          <w:rFonts w:ascii="宋体" w:eastAsia="宋体" w:hAnsi="宋体" w:hint="eastAsia"/>
          <w:sz w:val="24"/>
        </w:rPr>
        <w:t>本项目市级财政资金已全部下达至各县区，本次绩效评价抽取了麒麟区、马龙区、陆良县、罗平县</w:t>
      </w:r>
      <w:r>
        <w:rPr>
          <w:rFonts w:ascii="宋体" w:eastAsia="宋体" w:hAnsi="宋体"/>
          <w:sz w:val="24"/>
        </w:rPr>
        <w:t>4</w:t>
      </w:r>
      <w:r>
        <w:rPr>
          <w:rFonts w:ascii="宋体" w:eastAsia="宋体" w:hAnsi="宋体" w:hint="eastAsia"/>
          <w:sz w:val="24"/>
        </w:rPr>
        <w:t>个地区进行检查，具体如下：</w:t>
      </w:r>
    </w:p>
    <w:p w:rsidR="00F55CF0" w:rsidRDefault="00B97F92" w:rsidP="005A77A0">
      <w:pPr>
        <w:spacing w:afterLines="50" w:line="500" w:lineRule="exact"/>
        <w:ind w:firstLineChars="200" w:firstLine="434"/>
        <w:rPr>
          <w:rFonts w:ascii="宋体" w:eastAsia="宋体" w:hAnsi="宋体"/>
          <w:sz w:val="24"/>
        </w:rPr>
      </w:pPr>
      <w:r>
        <w:rPr>
          <w:rFonts w:ascii="宋体" w:eastAsia="宋体" w:hAnsi="宋体" w:hint="eastAsia"/>
          <w:sz w:val="24"/>
        </w:rPr>
        <w:t>麒麟区实际收到市级补助资金</w:t>
      </w:r>
      <w:r>
        <w:rPr>
          <w:rFonts w:ascii="宋体" w:eastAsia="宋体" w:hAnsi="宋体"/>
          <w:sz w:val="24"/>
        </w:rPr>
        <w:t>1,824,900.00</w:t>
      </w:r>
      <w:r>
        <w:rPr>
          <w:rFonts w:ascii="宋体" w:eastAsia="宋体" w:hAnsi="宋体" w:hint="eastAsia"/>
          <w:sz w:val="24"/>
        </w:rPr>
        <w:t>元，应补助社区专职人员3</w:t>
      </w:r>
      <w:r>
        <w:rPr>
          <w:rFonts w:ascii="宋体" w:eastAsia="宋体" w:hAnsi="宋体"/>
          <w:sz w:val="24"/>
        </w:rPr>
        <w:t>95</w:t>
      </w:r>
      <w:r>
        <w:rPr>
          <w:rFonts w:ascii="宋体" w:eastAsia="宋体" w:hAnsi="宋体" w:hint="eastAsia"/>
          <w:sz w:val="24"/>
        </w:rPr>
        <w:t>人，实际补助6</w:t>
      </w:r>
      <w:r>
        <w:rPr>
          <w:rFonts w:ascii="宋体" w:eastAsia="宋体" w:hAnsi="宋体"/>
          <w:sz w:val="24"/>
        </w:rPr>
        <w:t>55</w:t>
      </w:r>
      <w:r>
        <w:rPr>
          <w:rFonts w:ascii="宋体" w:eastAsia="宋体" w:hAnsi="宋体" w:hint="eastAsia"/>
          <w:sz w:val="24"/>
        </w:rPr>
        <w:t>人，主要因每社区专职工作人员均超过5人，实际发放补助资金时由社区专职人员分摊，故实际补助人数较多。</w:t>
      </w:r>
    </w:p>
    <w:p w:rsidR="00F55CF0" w:rsidRDefault="00B97F92" w:rsidP="005A77A0">
      <w:pPr>
        <w:spacing w:afterLines="50" w:line="500" w:lineRule="exact"/>
        <w:ind w:firstLineChars="200" w:firstLine="434"/>
        <w:rPr>
          <w:rFonts w:ascii="宋体" w:eastAsia="宋体" w:hAnsi="宋体"/>
          <w:sz w:val="24"/>
        </w:rPr>
      </w:pPr>
      <w:r>
        <w:rPr>
          <w:rFonts w:ascii="宋体" w:eastAsia="宋体" w:hAnsi="宋体" w:hint="eastAsia"/>
          <w:sz w:val="24"/>
        </w:rPr>
        <w:t>马龙区实际收到市级补助资金</w:t>
      </w:r>
      <w:r>
        <w:rPr>
          <w:rFonts w:ascii="宋体" w:eastAsia="宋体" w:hAnsi="宋体"/>
          <w:sz w:val="24"/>
        </w:rPr>
        <w:t>1,039,500.00</w:t>
      </w:r>
      <w:r>
        <w:rPr>
          <w:rFonts w:ascii="宋体" w:eastAsia="宋体" w:hAnsi="宋体" w:hint="eastAsia"/>
          <w:sz w:val="24"/>
        </w:rPr>
        <w:t>元，应补助社区专职人员</w:t>
      </w:r>
      <w:r>
        <w:rPr>
          <w:rFonts w:ascii="宋体" w:eastAsia="宋体" w:hAnsi="宋体"/>
          <w:sz w:val="24"/>
        </w:rPr>
        <w:t>225</w:t>
      </w:r>
      <w:r>
        <w:rPr>
          <w:rFonts w:ascii="宋体" w:eastAsia="宋体" w:hAnsi="宋体" w:hint="eastAsia"/>
          <w:sz w:val="24"/>
        </w:rPr>
        <w:t>人，实际补助2</w:t>
      </w:r>
      <w:r>
        <w:rPr>
          <w:rFonts w:ascii="宋体" w:eastAsia="宋体" w:hAnsi="宋体"/>
          <w:sz w:val="24"/>
        </w:rPr>
        <w:t>25</w:t>
      </w:r>
      <w:r>
        <w:rPr>
          <w:rFonts w:ascii="宋体" w:eastAsia="宋体" w:hAnsi="宋体" w:hint="eastAsia"/>
          <w:sz w:val="24"/>
        </w:rPr>
        <w:t>人。</w:t>
      </w:r>
    </w:p>
    <w:p w:rsidR="00F55CF0" w:rsidRDefault="00B97F92" w:rsidP="005A77A0">
      <w:pPr>
        <w:spacing w:afterLines="50" w:line="500" w:lineRule="exact"/>
        <w:ind w:firstLineChars="200" w:firstLine="434"/>
        <w:rPr>
          <w:rFonts w:ascii="宋体" w:eastAsia="宋体" w:hAnsi="宋体"/>
          <w:sz w:val="24"/>
        </w:rPr>
      </w:pPr>
      <w:r>
        <w:rPr>
          <w:rFonts w:ascii="宋体" w:eastAsia="宋体" w:hAnsi="宋体" w:hint="eastAsia"/>
          <w:sz w:val="24"/>
        </w:rPr>
        <w:t>陆良县实际收到市级补助资金</w:t>
      </w:r>
      <w:r>
        <w:rPr>
          <w:rFonts w:ascii="宋体" w:eastAsia="宋体" w:hAnsi="宋体"/>
          <w:sz w:val="24"/>
        </w:rPr>
        <w:t>831,600.00</w:t>
      </w:r>
      <w:r>
        <w:rPr>
          <w:rFonts w:ascii="宋体" w:eastAsia="宋体" w:hAnsi="宋体" w:hint="eastAsia"/>
          <w:sz w:val="24"/>
        </w:rPr>
        <w:t>元，应补助社区专职人员</w:t>
      </w:r>
      <w:r>
        <w:rPr>
          <w:rFonts w:ascii="宋体" w:eastAsia="宋体" w:hAnsi="宋体"/>
          <w:sz w:val="24"/>
        </w:rPr>
        <w:t>180</w:t>
      </w:r>
      <w:r>
        <w:rPr>
          <w:rFonts w:ascii="宋体" w:eastAsia="宋体" w:hAnsi="宋体" w:hint="eastAsia"/>
          <w:sz w:val="24"/>
        </w:rPr>
        <w:t>人，因未提供补助人员名单，无法核实补助人员数量等情况。</w:t>
      </w:r>
    </w:p>
    <w:p w:rsidR="00F55CF0" w:rsidRDefault="00B97F92" w:rsidP="005A77A0">
      <w:pPr>
        <w:spacing w:afterLines="50" w:line="500" w:lineRule="exact"/>
        <w:ind w:firstLineChars="200" w:firstLine="434"/>
        <w:rPr>
          <w:rFonts w:ascii="宋体" w:eastAsia="宋体" w:hAnsi="宋体"/>
          <w:sz w:val="24"/>
        </w:rPr>
      </w:pPr>
      <w:r>
        <w:rPr>
          <w:rFonts w:ascii="宋体" w:eastAsia="宋体" w:hAnsi="宋体" w:hint="eastAsia"/>
          <w:sz w:val="24"/>
        </w:rPr>
        <w:t>罗平县实际收到市级补助资金</w:t>
      </w:r>
      <w:r>
        <w:rPr>
          <w:rFonts w:ascii="宋体" w:eastAsia="宋体" w:hAnsi="宋体"/>
          <w:sz w:val="24"/>
        </w:rPr>
        <w:t>1,039,500.00</w:t>
      </w:r>
      <w:r>
        <w:rPr>
          <w:rFonts w:ascii="宋体" w:eastAsia="宋体" w:hAnsi="宋体" w:hint="eastAsia"/>
          <w:sz w:val="24"/>
        </w:rPr>
        <w:t>元，应补助社区专职人员2</w:t>
      </w:r>
      <w:r>
        <w:rPr>
          <w:rFonts w:ascii="宋体" w:eastAsia="宋体" w:hAnsi="宋体"/>
          <w:sz w:val="24"/>
        </w:rPr>
        <w:t>25</w:t>
      </w:r>
      <w:r>
        <w:rPr>
          <w:rFonts w:ascii="宋体" w:eastAsia="宋体" w:hAnsi="宋体" w:hint="eastAsia"/>
          <w:sz w:val="24"/>
        </w:rPr>
        <w:t>人，实际</w:t>
      </w:r>
      <w:r>
        <w:rPr>
          <w:rFonts w:ascii="宋体" w:eastAsia="宋体" w:hAnsi="宋体" w:hint="eastAsia"/>
          <w:sz w:val="24"/>
        </w:rPr>
        <w:lastRenderedPageBreak/>
        <w:t>补助2</w:t>
      </w:r>
      <w:r>
        <w:rPr>
          <w:rFonts w:ascii="宋体" w:eastAsia="宋体" w:hAnsi="宋体"/>
          <w:sz w:val="24"/>
        </w:rPr>
        <w:t>02</w:t>
      </w:r>
      <w:r>
        <w:rPr>
          <w:rFonts w:ascii="宋体" w:eastAsia="宋体" w:hAnsi="宋体" w:hint="eastAsia"/>
          <w:sz w:val="24"/>
        </w:rPr>
        <w:t>人，补助资金为各社区专职人员分摊。</w:t>
      </w:r>
    </w:p>
    <w:p w:rsidR="00F55CF0" w:rsidRDefault="00B97F92" w:rsidP="005A77A0">
      <w:pPr>
        <w:spacing w:afterLines="50" w:line="500" w:lineRule="exact"/>
        <w:ind w:firstLineChars="200" w:firstLine="434"/>
        <w:rPr>
          <w:rFonts w:ascii="宋体" w:eastAsia="宋体" w:hAnsi="宋体"/>
          <w:sz w:val="24"/>
        </w:rPr>
      </w:pPr>
      <w:r>
        <w:rPr>
          <w:rFonts w:ascii="宋体" w:eastAsia="宋体" w:hAnsi="宋体" w:hint="eastAsia"/>
          <w:sz w:val="24"/>
        </w:rPr>
        <w:t>教育培训经费均存在因本项目市级经费不足以开展完善的教育培训活动，各级乡镇部门将本项目市级资金与其他资金统筹使用，用于开展教育培训的情况。</w:t>
      </w:r>
    </w:p>
    <w:p w:rsidR="00F55CF0" w:rsidRDefault="00B97F92" w:rsidP="005A77A0">
      <w:pPr>
        <w:spacing w:beforeLines="100" w:afterLines="100" w:line="360" w:lineRule="exact"/>
        <w:ind w:firstLineChars="200" w:firstLine="434"/>
        <w:rPr>
          <w:rFonts w:ascii="黑体" w:eastAsia="黑体" w:hAnsi="黑体" w:cs="黑体"/>
          <w:bCs/>
          <w:sz w:val="24"/>
        </w:rPr>
      </w:pPr>
      <w:r>
        <w:rPr>
          <w:rFonts w:ascii="黑体" w:eastAsia="黑体" w:hAnsi="黑体" w:cs="黑体" w:hint="eastAsia"/>
          <w:bCs/>
          <w:sz w:val="24"/>
        </w:rPr>
        <w:t>3.项目资金管理情况分析</w:t>
      </w:r>
    </w:p>
    <w:p w:rsidR="00F55CF0" w:rsidRDefault="00B97F92" w:rsidP="005A77A0">
      <w:pPr>
        <w:spacing w:afterLines="50" w:line="500" w:lineRule="exact"/>
        <w:ind w:firstLineChars="200" w:firstLine="434"/>
        <w:rPr>
          <w:rFonts w:ascii="宋体" w:eastAsia="宋体" w:hAnsi="宋体"/>
          <w:sz w:val="24"/>
        </w:rPr>
      </w:pPr>
      <w:r>
        <w:rPr>
          <w:rFonts w:ascii="宋体" w:eastAsia="宋体" w:hAnsi="宋体" w:hint="eastAsia"/>
          <w:sz w:val="24"/>
        </w:rPr>
        <w:t>曲靖市民政局根据按照国家相关法规的规定，制定了《财务内部控制制度》，按照以上规章制度对资金、物资进行管理和使用，按照财经纪律规范和使用财政资金，但未制定项目专项仅管理办法。</w:t>
      </w:r>
      <w:r>
        <w:rPr>
          <w:rFonts w:ascii="宋体" w:eastAsia="宋体" w:hAnsi="宋体"/>
          <w:sz w:val="24"/>
        </w:rPr>
        <w:t xml:space="preserve"> </w:t>
      </w:r>
    </w:p>
    <w:p w:rsidR="00F55CF0" w:rsidRDefault="00B97F92" w:rsidP="005A77A0">
      <w:pPr>
        <w:spacing w:beforeLines="100" w:afterLines="100" w:line="360" w:lineRule="exact"/>
        <w:ind w:firstLineChars="200" w:firstLine="434"/>
        <w:rPr>
          <w:rFonts w:ascii="黑体" w:eastAsia="黑体" w:hAnsi="黑体" w:cs="黑体"/>
          <w:bCs/>
          <w:sz w:val="24"/>
        </w:rPr>
      </w:pPr>
      <w:r>
        <w:rPr>
          <w:rFonts w:ascii="黑体" w:eastAsia="黑体" w:hAnsi="黑体" w:cs="黑体" w:hint="eastAsia"/>
          <w:bCs/>
          <w:sz w:val="24"/>
        </w:rPr>
        <w:t>4.财务核算规范性分析</w:t>
      </w:r>
    </w:p>
    <w:p w:rsidR="00F55CF0" w:rsidRDefault="00B97F92" w:rsidP="005A77A0">
      <w:pPr>
        <w:spacing w:afterLines="50" w:line="500" w:lineRule="exact"/>
        <w:ind w:firstLineChars="200" w:firstLine="434"/>
        <w:rPr>
          <w:rFonts w:ascii="宋体" w:eastAsia="宋体" w:hAnsi="宋体"/>
          <w:sz w:val="24"/>
        </w:rPr>
      </w:pPr>
      <w:r>
        <w:rPr>
          <w:rFonts w:ascii="宋体" w:eastAsia="宋体" w:hAnsi="宋体" w:hint="eastAsia"/>
          <w:sz w:val="24"/>
        </w:rPr>
        <w:t>因本项目资金为曲靖市财政局直接拨付至各县（区）社区，未经过曲靖市民政局账户核算，本次绩效评价无法对其规范性进行评价。</w:t>
      </w:r>
    </w:p>
    <w:p w:rsidR="00F55CF0" w:rsidRDefault="00B97F92" w:rsidP="005A77A0">
      <w:pPr>
        <w:spacing w:beforeLines="100" w:afterLines="100" w:line="360" w:lineRule="exact"/>
        <w:ind w:firstLineChars="200" w:firstLine="514"/>
        <w:rPr>
          <w:rFonts w:ascii="黑体" w:eastAsia="黑体" w:hAnsi="黑体" w:cs="黑体"/>
          <w:bCs/>
          <w:sz w:val="28"/>
          <w:szCs w:val="28"/>
        </w:rPr>
      </w:pPr>
      <w:r>
        <w:rPr>
          <w:rFonts w:ascii="黑体" w:eastAsia="黑体" w:hAnsi="黑体" w:cs="黑体" w:hint="eastAsia"/>
          <w:bCs/>
          <w:sz w:val="28"/>
          <w:szCs w:val="28"/>
        </w:rPr>
        <w:t>（二）项目实施情况分析</w:t>
      </w:r>
    </w:p>
    <w:p w:rsidR="00F55CF0" w:rsidRDefault="00B97F92" w:rsidP="005A77A0">
      <w:pPr>
        <w:spacing w:beforeLines="100" w:afterLines="100" w:line="360" w:lineRule="exact"/>
        <w:ind w:firstLineChars="200" w:firstLine="434"/>
        <w:rPr>
          <w:rFonts w:ascii="黑体" w:eastAsia="黑体" w:hAnsi="黑体" w:cs="黑体"/>
          <w:bCs/>
          <w:sz w:val="24"/>
        </w:rPr>
      </w:pPr>
      <w:r>
        <w:rPr>
          <w:rFonts w:ascii="黑体" w:eastAsia="黑体" w:hAnsi="黑体" w:cs="黑体" w:hint="eastAsia"/>
          <w:bCs/>
          <w:sz w:val="24"/>
        </w:rPr>
        <w:t>1.项目组织情况分析</w:t>
      </w:r>
    </w:p>
    <w:p w:rsidR="00F55CF0" w:rsidRDefault="00B97F92" w:rsidP="005A77A0">
      <w:pPr>
        <w:spacing w:afterLines="50" w:line="500" w:lineRule="exact"/>
        <w:ind w:firstLineChars="200" w:firstLine="434"/>
        <w:rPr>
          <w:rFonts w:ascii="宋体" w:eastAsia="宋体" w:hAnsi="宋体"/>
          <w:sz w:val="24"/>
        </w:rPr>
      </w:pPr>
      <w:r>
        <w:rPr>
          <w:rFonts w:ascii="宋体" w:eastAsia="宋体" w:hAnsi="宋体" w:hint="eastAsia"/>
          <w:sz w:val="24"/>
        </w:rPr>
        <w:t>曲靖市民政局未对本项目有组织管理工作，具体实施情况为曲靖市民政局每年度向曲靖市财政局提交本项目补助资金申报表，曲靖市财政局审核后直接将资金拨至各县（区）社区，资金的支付及发放均未通过曲靖市民政局。</w:t>
      </w:r>
    </w:p>
    <w:p w:rsidR="00F55CF0" w:rsidRDefault="00B97F92" w:rsidP="005A77A0">
      <w:pPr>
        <w:spacing w:beforeLines="100" w:afterLines="100" w:line="360" w:lineRule="exact"/>
        <w:ind w:firstLineChars="200" w:firstLine="434"/>
        <w:rPr>
          <w:rFonts w:ascii="黑体" w:eastAsia="黑体" w:hAnsi="黑体" w:cs="黑体"/>
          <w:bCs/>
          <w:sz w:val="24"/>
        </w:rPr>
      </w:pPr>
      <w:r>
        <w:rPr>
          <w:rFonts w:ascii="黑体" w:eastAsia="黑体" w:hAnsi="黑体" w:cs="黑体" w:hint="eastAsia"/>
          <w:bCs/>
          <w:sz w:val="24"/>
        </w:rPr>
        <w:t>2.项目管理情况分析</w:t>
      </w:r>
    </w:p>
    <w:p w:rsidR="00F55CF0" w:rsidRDefault="00B97F92" w:rsidP="005A77A0">
      <w:pPr>
        <w:spacing w:afterLines="50" w:line="500" w:lineRule="exact"/>
        <w:ind w:firstLineChars="200" w:firstLine="434"/>
        <w:rPr>
          <w:rFonts w:ascii="宋体" w:eastAsia="宋体" w:hAnsi="宋体"/>
          <w:sz w:val="24"/>
        </w:rPr>
      </w:pPr>
      <w:r>
        <w:rPr>
          <w:rFonts w:ascii="宋体" w:eastAsia="宋体" w:hAnsi="宋体" w:hint="eastAsia"/>
          <w:sz w:val="24"/>
        </w:rPr>
        <w:t>曲靖市民政局针对本项目未制定项目实施方案，资金使用及管理均由各县（区）社区自行组织，曲靖市民政局未执行监督管理工作，对本项目管理不到位。</w:t>
      </w:r>
    </w:p>
    <w:p w:rsidR="00F55CF0" w:rsidRDefault="00B97F92" w:rsidP="005A77A0">
      <w:pPr>
        <w:spacing w:beforeLines="100" w:afterLines="100" w:line="360" w:lineRule="exact"/>
        <w:ind w:firstLineChars="200" w:firstLine="514"/>
        <w:rPr>
          <w:rFonts w:ascii="黑体" w:eastAsia="黑体" w:hAnsi="黑体" w:cs="黑体"/>
          <w:bCs/>
          <w:sz w:val="28"/>
          <w:szCs w:val="28"/>
        </w:rPr>
      </w:pPr>
      <w:r>
        <w:rPr>
          <w:rFonts w:ascii="黑体" w:eastAsia="黑体" w:hAnsi="黑体" w:cs="黑体" w:hint="eastAsia"/>
          <w:bCs/>
          <w:sz w:val="28"/>
          <w:szCs w:val="28"/>
        </w:rPr>
        <w:t>（三）项目绩效情况分析</w:t>
      </w:r>
    </w:p>
    <w:p w:rsidR="00F55CF0" w:rsidRDefault="00B97F92" w:rsidP="005A77A0">
      <w:pPr>
        <w:spacing w:beforeLines="100" w:afterLines="100" w:line="360" w:lineRule="exact"/>
        <w:ind w:firstLineChars="200" w:firstLine="434"/>
        <w:rPr>
          <w:rFonts w:ascii="黑体" w:eastAsia="黑体" w:hAnsi="黑体" w:cs="黑体"/>
          <w:bCs/>
          <w:sz w:val="24"/>
        </w:rPr>
      </w:pPr>
      <w:r>
        <w:rPr>
          <w:rFonts w:ascii="黑体" w:eastAsia="黑体" w:hAnsi="黑体" w:cs="黑体" w:hint="eastAsia"/>
          <w:bCs/>
          <w:sz w:val="24"/>
        </w:rPr>
        <w:lastRenderedPageBreak/>
        <w:t>1.项目经济性分析</w:t>
      </w:r>
    </w:p>
    <w:p w:rsidR="00F55CF0" w:rsidRDefault="00B97F92" w:rsidP="005A77A0">
      <w:pPr>
        <w:spacing w:beforeLines="100" w:afterLines="100" w:line="360" w:lineRule="exact"/>
        <w:ind w:firstLineChars="200" w:firstLine="434"/>
        <w:rPr>
          <w:rFonts w:ascii="黑体" w:eastAsia="黑体" w:hAnsi="黑体" w:cs="黑体"/>
          <w:bCs/>
          <w:sz w:val="24"/>
        </w:rPr>
      </w:pPr>
      <w:r>
        <w:rPr>
          <w:rFonts w:ascii="黑体" w:eastAsia="黑体" w:hAnsi="黑体" w:cs="黑体" w:hint="eastAsia"/>
          <w:bCs/>
          <w:sz w:val="24"/>
        </w:rPr>
        <w:t>（1）项目成本（预算）控制情况</w:t>
      </w:r>
    </w:p>
    <w:p w:rsidR="00F55CF0" w:rsidRDefault="00B97F92" w:rsidP="005A77A0">
      <w:pPr>
        <w:spacing w:afterLines="50" w:line="500" w:lineRule="exact"/>
        <w:ind w:firstLineChars="200" w:firstLine="434"/>
        <w:rPr>
          <w:rFonts w:ascii="宋体" w:eastAsia="宋体" w:hAnsi="宋体"/>
          <w:sz w:val="24"/>
        </w:rPr>
      </w:pPr>
      <w:r>
        <w:rPr>
          <w:rFonts w:ascii="宋体" w:eastAsia="宋体" w:hAnsi="宋体" w:hint="eastAsia"/>
          <w:sz w:val="24"/>
        </w:rPr>
        <w:t>本项目资金严格按照曲靖市财政局、曲靖市民政局下发《关于下达</w:t>
      </w:r>
      <w:r>
        <w:rPr>
          <w:rFonts w:ascii="宋体" w:eastAsia="宋体" w:hAnsi="宋体"/>
          <w:sz w:val="24"/>
        </w:rPr>
        <w:t>2017</w:t>
      </w:r>
      <w:r>
        <w:rPr>
          <w:rFonts w:ascii="宋体" w:eastAsia="宋体" w:hAnsi="宋体" w:hint="eastAsia"/>
          <w:sz w:val="24"/>
        </w:rPr>
        <w:t>年和谐社区建设市级补助社区党组织和居委会专职工作人员生活补贴及教育经费的通知》（曲财社【</w:t>
      </w:r>
      <w:r>
        <w:rPr>
          <w:rFonts w:ascii="宋体" w:eastAsia="宋体" w:hAnsi="宋体"/>
          <w:sz w:val="24"/>
        </w:rPr>
        <w:t>2017</w:t>
      </w:r>
      <w:r>
        <w:rPr>
          <w:rFonts w:ascii="宋体" w:eastAsia="宋体" w:hAnsi="宋体" w:hint="eastAsia"/>
          <w:sz w:val="24"/>
        </w:rPr>
        <w:t>】</w:t>
      </w:r>
      <w:r>
        <w:rPr>
          <w:rFonts w:ascii="宋体" w:eastAsia="宋体" w:hAnsi="宋体"/>
          <w:sz w:val="24"/>
        </w:rPr>
        <w:t>104</w:t>
      </w:r>
      <w:r>
        <w:rPr>
          <w:rFonts w:ascii="宋体" w:eastAsia="宋体" w:hAnsi="宋体" w:hint="eastAsia"/>
          <w:sz w:val="24"/>
        </w:rPr>
        <w:t>号）、曲办发【</w:t>
      </w:r>
      <w:r>
        <w:rPr>
          <w:rFonts w:ascii="宋体" w:eastAsia="宋体" w:hAnsi="宋体"/>
          <w:sz w:val="24"/>
        </w:rPr>
        <w:t>2010</w:t>
      </w:r>
      <w:r>
        <w:rPr>
          <w:rFonts w:ascii="宋体" w:eastAsia="宋体" w:hAnsi="宋体" w:hint="eastAsia"/>
          <w:sz w:val="24"/>
        </w:rPr>
        <w:t>】</w:t>
      </w:r>
      <w:r>
        <w:rPr>
          <w:rFonts w:ascii="宋体" w:eastAsia="宋体" w:hAnsi="宋体"/>
          <w:sz w:val="24"/>
        </w:rPr>
        <w:t>52</w:t>
      </w:r>
      <w:r>
        <w:rPr>
          <w:rFonts w:ascii="宋体" w:eastAsia="宋体" w:hAnsi="宋体" w:hint="eastAsia"/>
          <w:sz w:val="24"/>
        </w:rPr>
        <w:t>号、云办发【</w:t>
      </w:r>
      <w:r>
        <w:rPr>
          <w:rFonts w:ascii="宋体" w:eastAsia="宋体" w:hAnsi="宋体"/>
          <w:sz w:val="24"/>
        </w:rPr>
        <w:t>2010</w:t>
      </w:r>
      <w:r>
        <w:rPr>
          <w:rFonts w:ascii="宋体" w:eastAsia="宋体" w:hAnsi="宋体" w:hint="eastAsia"/>
          <w:sz w:val="24"/>
        </w:rPr>
        <w:t>】</w:t>
      </w:r>
      <w:r>
        <w:rPr>
          <w:rFonts w:ascii="宋体" w:eastAsia="宋体" w:hAnsi="宋体"/>
          <w:sz w:val="24"/>
        </w:rPr>
        <w:t>15</w:t>
      </w:r>
      <w:r>
        <w:rPr>
          <w:rFonts w:ascii="宋体" w:eastAsia="宋体" w:hAnsi="宋体" w:hint="eastAsia"/>
          <w:sz w:val="24"/>
        </w:rPr>
        <w:t>号、云组通【</w:t>
      </w:r>
      <w:r>
        <w:rPr>
          <w:rFonts w:ascii="宋体" w:eastAsia="宋体" w:hAnsi="宋体"/>
          <w:sz w:val="24"/>
        </w:rPr>
        <w:t>2015</w:t>
      </w:r>
      <w:r>
        <w:rPr>
          <w:rFonts w:ascii="宋体" w:eastAsia="宋体" w:hAnsi="宋体" w:hint="eastAsia"/>
          <w:sz w:val="24"/>
        </w:rPr>
        <w:t>】</w:t>
      </w:r>
      <w:r>
        <w:rPr>
          <w:rFonts w:ascii="宋体" w:eastAsia="宋体" w:hAnsi="宋体"/>
          <w:sz w:val="24"/>
        </w:rPr>
        <w:t>27</w:t>
      </w:r>
      <w:r>
        <w:rPr>
          <w:rFonts w:ascii="宋体" w:eastAsia="宋体" w:hAnsi="宋体" w:hint="eastAsia"/>
          <w:sz w:val="24"/>
        </w:rPr>
        <w:t>号文件规定发放。</w:t>
      </w:r>
    </w:p>
    <w:p w:rsidR="00F55CF0" w:rsidRDefault="00B97F92" w:rsidP="005A77A0">
      <w:pPr>
        <w:spacing w:beforeLines="100" w:afterLines="100" w:line="360" w:lineRule="exact"/>
        <w:ind w:firstLineChars="200" w:firstLine="434"/>
        <w:rPr>
          <w:rFonts w:ascii="黑体" w:eastAsia="黑体" w:hAnsi="黑体" w:cs="黑体"/>
          <w:bCs/>
          <w:sz w:val="24"/>
        </w:rPr>
      </w:pPr>
      <w:r>
        <w:rPr>
          <w:rFonts w:ascii="黑体" w:eastAsia="黑体" w:hAnsi="黑体" w:cs="黑体" w:hint="eastAsia"/>
          <w:bCs/>
          <w:sz w:val="24"/>
        </w:rPr>
        <w:t>（2）项目成本（预算）节约情况</w:t>
      </w:r>
    </w:p>
    <w:p w:rsidR="00F55CF0" w:rsidRDefault="00B97F92" w:rsidP="005A77A0">
      <w:pPr>
        <w:spacing w:afterLines="50" w:line="500" w:lineRule="exact"/>
        <w:ind w:firstLineChars="200" w:firstLine="434"/>
        <w:rPr>
          <w:rFonts w:ascii="宋体" w:eastAsia="宋体" w:hAnsi="宋体"/>
          <w:sz w:val="24"/>
        </w:rPr>
      </w:pPr>
      <w:r>
        <w:rPr>
          <w:rFonts w:ascii="宋体" w:eastAsia="宋体" w:hAnsi="宋体" w:hint="eastAsia"/>
          <w:sz w:val="24"/>
        </w:rPr>
        <w:t>本项目资金严格按照曲靖市财政局、曲靖市民政局下发《关于下达</w:t>
      </w:r>
      <w:r>
        <w:rPr>
          <w:rFonts w:ascii="宋体" w:eastAsia="宋体" w:hAnsi="宋体"/>
          <w:sz w:val="24"/>
        </w:rPr>
        <w:t>2017</w:t>
      </w:r>
      <w:r>
        <w:rPr>
          <w:rFonts w:ascii="宋体" w:eastAsia="宋体" w:hAnsi="宋体" w:hint="eastAsia"/>
          <w:sz w:val="24"/>
        </w:rPr>
        <w:t>年和谐社区建设市级补助社区党组织和居委会专职工作人员生活补贴及教育经费的通知》（曲财社【</w:t>
      </w:r>
      <w:r>
        <w:rPr>
          <w:rFonts w:ascii="宋体" w:eastAsia="宋体" w:hAnsi="宋体"/>
          <w:sz w:val="24"/>
        </w:rPr>
        <w:t>2017</w:t>
      </w:r>
      <w:r>
        <w:rPr>
          <w:rFonts w:ascii="宋体" w:eastAsia="宋体" w:hAnsi="宋体" w:hint="eastAsia"/>
          <w:sz w:val="24"/>
        </w:rPr>
        <w:t>】</w:t>
      </w:r>
      <w:r>
        <w:rPr>
          <w:rFonts w:ascii="宋体" w:eastAsia="宋体" w:hAnsi="宋体"/>
          <w:sz w:val="24"/>
        </w:rPr>
        <w:t>104</w:t>
      </w:r>
      <w:r>
        <w:rPr>
          <w:rFonts w:ascii="宋体" w:eastAsia="宋体" w:hAnsi="宋体" w:hint="eastAsia"/>
          <w:sz w:val="24"/>
        </w:rPr>
        <w:t>号）、曲办发【</w:t>
      </w:r>
      <w:r>
        <w:rPr>
          <w:rFonts w:ascii="宋体" w:eastAsia="宋体" w:hAnsi="宋体"/>
          <w:sz w:val="24"/>
        </w:rPr>
        <w:t>2010</w:t>
      </w:r>
      <w:r>
        <w:rPr>
          <w:rFonts w:ascii="宋体" w:eastAsia="宋体" w:hAnsi="宋体" w:hint="eastAsia"/>
          <w:sz w:val="24"/>
        </w:rPr>
        <w:t>】</w:t>
      </w:r>
      <w:r>
        <w:rPr>
          <w:rFonts w:ascii="宋体" w:eastAsia="宋体" w:hAnsi="宋体"/>
          <w:sz w:val="24"/>
        </w:rPr>
        <w:t>52</w:t>
      </w:r>
      <w:r>
        <w:rPr>
          <w:rFonts w:ascii="宋体" w:eastAsia="宋体" w:hAnsi="宋体" w:hint="eastAsia"/>
          <w:sz w:val="24"/>
        </w:rPr>
        <w:t>号、云办发【</w:t>
      </w:r>
      <w:r>
        <w:rPr>
          <w:rFonts w:ascii="宋体" w:eastAsia="宋体" w:hAnsi="宋体"/>
          <w:sz w:val="24"/>
        </w:rPr>
        <w:t>2010</w:t>
      </w:r>
      <w:r>
        <w:rPr>
          <w:rFonts w:ascii="宋体" w:eastAsia="宋体" w:hAnsi="宋体" w:hint="eastAsia"/>
          <w:sz w:val="24"/>
        </w:rPr>
        <w:t>】</w:t>
      </w:r>
      <w:r>
        <w:rPr>
          <w:rFonts w:ascii="宋体" w:eastAsia="宋体" w:hAnsi="宋体"/>
          <w:sz w:val="24"/>
        </w:rPr>
        <w:t>15</w:t>
      </w:r>
      <w:r>
        <w:rPr>
          <w:rFonts w:ascii="宋体" w:eastAsia="宋体" w:hAnsi="宋体" w:hint="eastAsia"/>
          <w:sz w:val="24"/>
        </w:rPr>
        <w:t>号、云组通【</w:t>
      </w:r>
      <w:r>
        <w:rPr>
          <w:rFonts w:ascii="宋体" w:eastAsia="宋体" w:hAnsi="宋体"/>
          <w:sz w:val="24"/>
        </w:rPr>
        <w:t>2015</w:t>
      </w:r>
      <w:r>
        <w:rPr>
          <w:rFonts w:ascii="宋体" w:eastAsia="宋体" w:hAnsi="宋体" w:hint="eastAsia"/>
          <w:sz w:val="24"/>
        </w:rPr>
        <w:t>】</w:t>
      </w:r>
      <w:r>
        <w:rPr>
          <w:rFonts w:ascii="宋体" w:eastAsia="宋体" w:hAnsi="宋体"/>
          <w:sz w:val="24"/>
        </w:rPr>
        <w:t>27</w:t>
      </w:r>
      <w:r>
        <w:rPr>
          <w:rFonts w:ascii="宋体" w:eastAsia="宋体" w:hAnsi="宋体" w:hint="eastAsia"/>
          <w:sz w:val="24"/>
        </w:rPr>
        <w:t>号文件规定发放。</w:t>
      </w:r>
    </w:p>
    <w:p w:rsidR="00F55CF0" w:rsidRDefault="00B97F92" w:rsidP="005A77A0">
      <w:pPr>
        <w:spacing w:beforeLines="100" w:afterLines="100" w:line="360" w:lineRule="exact"/>
        <w:ind w:firstLineChars="200" w:firstLine="434"/>
        <w:rPr>
          <w:rFonts w:ascii="黑体" w:eastAsia="黑体" w:hAnsi="黑体" w:cs="黑体"/>
          <w:bCs/>
          <w:sz w:val="24"/>
        </w:rPr>
      </w:pPr>
      <w:r>
        <w:rPr>
          <w:rFonts w:ascii="黑体" w:eastAsia="黑体" w:hAnsi="黑体" w:cs="黑体" w:hint="eastAsia"/>
          <w:bCs/>
          <w:sz w:val="24"/>
        </w:rPr>
        <w:t>2.项目的效率性分析</w:t>
      </w:r>
    </w:p>
    <w:p w:rsidR="00F55CF0" w:rsidRDefault="00B97F92" w:rsidP="005A77A0">
      <w:pPr>
        <w:spacing w:beforeLines="100" w:afterLines="100" w:line="360" w:lineRule="exact"/>
        <w:ind w:firstLineChars="200" w:firstLine="434"/>
        <w:rPr>
          <w:rFonts w:ascii="黑体" w:eastAsia="黑体" w:hAnsi="黑体" w:cs="黑体"/>
          <w:bCs/>
          <w:sz w:val="24"/>
        </w:rPr>
      </w:pPr>
      <w:r>
        <w:rPr>
          <w:rFonts w:ascii="黑体" w:eastAsia="黑体" w:hAnsi="黑体" w:cs="黑体" w:hint="eastAsia"/>
          <w:bCs/>
          <w:sz w:val="24"/>
        </w:rPr>
        <w:t>（1）项目的实施进度</w:t>
      </w:r>
    </w:p>
    <w:p w:rsidR="00F55CF0" w:rsidRDefault="00B97F92" w:rsidP="005A77A0">
      <w:pPr>
        <w:spacing w:afterLines="50" w:line="500" w:lineRule="exact"/>
        <w:ind w:firstLineChars="200" w:firstLine="434"/>
        <w:rPr>
          <w:rFonts w:ascii="宋体" w:eastAsia="宋体" w:hAnsi="宋体"/>
          <w:sz w:val="24"/>
        </w:rPr>
      </w:pPr>
      <w:r>
        <w:rPr>
          <w:rFonts w:ascii="宋体" w:eastAsia="宋体" w:hAnsi="宋体" w:hint="eastAsia"/>
          <w:sz w:val="24"/>
        </w:rPr>
        <w:t>本项目为年度社区专职工作人员生活补助及其教育培训经费，生活补助经费于年度按月发放至社区专职工作人员教育培训经费为各社区年度组织教育培训，项目已于2</w:t>
      </w:r>
      <w:r>
        <w:rPr>
          <w:rFonts w:ascii="宋体" w:eastAsia="宋体" w:hAnsi="宋体"/>
          <w:sz w:val="24"/>
        </w:rPr>
        <w:t>017</w:t>
      </w:r>
      <w:r>
        <w:rPr>
          <w:rFonts w:ascii="宋体" w:eastAsia="宋体" w:hAnsi="宋体" w:hint="eastAsia"/>
          <w:sz w:val="24"/>
        </w:rPr>
        <w:t>年度完成。</w:t>
      </w:r>
    </w:p>
    <w:p w:rsidR="00F55CF0" w:rsidRDefault="00B97F92" w:rsidP="005A77A0">
      <w:pPr>
        <w:spacing w:beforeLines="100" w:afterLines="100" w:line="360" w:lineRule="exact"/>
        <w:ind w:firstLineChars="200" w:firstLine="434"/>
        <w:rPr>
          <w:rFonts w:ascii="黑体" w:eastAsia="黑体" w:hAnsi="黑体" w:cs="黑体"/>
          <w:bCs/>
          <w:sz w:val="24"/>
        </w:rPr>
      </w:pPr>
      <w:r>
        <w:rPr>
          <w:rFonts w:ascii="黑体" w:eastAsia="黑体" w:hAnsi="黑体" w:cs="黑体" w:hint="eastAsia"/>
          <w:bCs/>
          <w:sz w:val="24"/>
        </w:rPr>
        <w:t>（2）项目完成质量</w:t>
      </w:r>
    </w:p>
    <w:p w:rsidR="00F55CF0" w:rsidRDefault="00B97F92" w:rsidP="005A77A0">
      <w:pPr>
        <w:spacing w:afterLines="50" w:line="500" w:lineRule="exact"/>
        <w:ind w:firstLineChars="200" w:firstLine="434"/>
        <w:rPr>
          <w:rFonts w:ascii="宋体" w:eastAsia="宋体" w:hAnsi="宋体"/>
          <w:sz w:val="24"/>
        </w:rPr>
      </w:pPr>
      <w:r>
        <w:rPr>
          <w:rFonts w:ascii="宋体" w:eastAsia="宋体" w:hAnsi="宋体" w:hint="eastAsia"/>
          <w:sz w:val="24"/>
        </w:rPr>
        <w:t>本次绩效评价中抽查了麒麟区、马龙区、陆良县、罗平县</w:t>
      </w:r>
      <w:r>
        <w:rPr>
          <w:rFonts w:ascii="宋体" w:eastAsia="宋体" w:hAnsi="宋体"/>
          <w:sz w:val="24"/>
        </w:rPr>
        <w:t>4</w:t>
      </w:r>
      <w:r>
        <w:rPr>
          <w:rFonts w:ascii="宋体" w:eastAsia="宋体" w:hAnsi="宋体" w:hint="eastAsia"/>
          <w:sz w:val="24"/>
        </w:rPr>
        <w:t>个地区，补助资金均兑付至各社区专职工作人员，但存在兑付人员多于实际申报人员，将资金分摊的情况；教育培训经费存在各级乡镇部门将资金与其他资金统筹使用的情况，但项目总体完成质量可以确认。</w:t>
      </w:r>
    </w:p>
    <w:p w:rsidR="00F55CF0" w:rsidRDefault="00B97F92" w:rsidP="005A77A0">
      <w:pPr>
        <w:spacing w:beforeLines="100" w:afterLines="100" w:line="360" w:lineRule="exact"/>
        <w:ind w:firstLineChars="200" w:firstLine="434"/>
        <w:rPr>
          <w:rFonts w:ascii="黑体" w:eastAsia="黑体" w:hAnsi="黑体" w:cs="黑体"/>
          <w:bCs/>
          <w:sz w:val="24"/>
        </w:rPr>
      </w:pPr>
      <w:r>
        <w:rPr>
          <w:rFonts w:ascii="黑体" w:eastAsia="黑体" w:hAnsi="黑体" w:cs="黑体" w:hint="eastAsia"/>
          <w:bCs/>
          <w:sz w:val="24"/>
        </w:rPr>
        <w:lastRenderedPageBreak/>
        <w:t>3.项目的效益性分析</w:t>
      </w:r>
    </w:p>
    <w:p w:rsidR="00F55CF0" w:rsidRDefault="00B97F92" w:rsidP="005A77A0">
      <w:pPr>
        <w:spacing w:beforeLines="100" w:afterLines="100" w:line="360" w:lineRule="exact"/>
        <w:ind w:firstLineChars="200" w:firstLine="434"/>
        <w:rPr>
          <w:rFonts w:ascii="黑体" w:eastAsia="黑体" w:hAnsi="黑体" w:cs="黑体"/>
          <w:bCs/>
          <w:sz w:val="24"/>
        </w:rPr>
      </w:pPr>
      <w:r>
        <w:rPr>
          <w:rFonts w:ascii="黑体" w:eastAsia="黑体" w:hAnsi="黑体" w:cs="黑体" w:hint="eastAsia"/>
          <w:bCs/>
          <w:sz w:val="24"/>
        </w:rPr>
        <w:t>（1）项目预期目标完成程度</w:t>
      </w:r>
    </w:p>
    <w:p w:rsidR="00F55CF0" w:rsidRDefault="00B97F92" w:rsidP="005A77A0">
      <w:pPr>
        <w:spacing w:afterLines="50" w:line="500" w:lineRule="exact"/>
        <w:ind w:firstLineChars="200" w:firstLine="434"/>
        <w:rPr>
          <w:rFonts w:ascii="宋体" w:eastAsia="宋体" w:hAnsi="宋体"/>
          <w:sz w:val="24"/>
        </w:rPr>
      </w:pPr>
      <w:r>
        <w:rPr>
          <w:rFonts w:ascii="宋体" w:eastAsia="宋体" w:hAnsi="宋体" w:hint="eastAsia"/>
          <w:sz w:val="24"/>
        </w:rPr>
        <w:t>本项目中市级资金已发放完毕。</w:t>
      </w:r>
    </w:p>
    <w:p w:rsidR="00F55CF0" w:rsidRDefault="00B97F92" w:rsidP="005A77A0">
      <w:pPr>
        <w:spacing w:beforeLines="100" w:afterLines="100" w:line="360" w:lineRule="exact"/>
        <w:ind w:firstLineChars="200" w:firstLine="434"/>
        <w:rPr>
          <w:rFonts w:ascii="黑体" w:eastAsia="黑体" w:hAnsi="黑体" w:cs="黑体"/>
          <w:bCs/>
          <w:sz w:val="24"/>
        </w:rPr>
      </w:pPr>
      <w:r>
        <w:rPr>
          <w:rFonts w:ascii="黑体" w:eastAsia="黑体" w:hAnsi="黑体" w:cs="黑体" w:hint="eastAsia"/>
          <w:bCs/>
          <w:sz w:val="24"/>
        </w:rPr>
        <w:t>（2）项目实施对经济和社会的影响</w:t>
      </w:r>
    </w:p>
    <w:p w:rsidR="00F55CF0" w:rsidRDefault="00B97F92" w:rsidP="005A77A0">
      <w:pPr>
        <w:spacing w:afterLines="50" w:line="500" w:lineRule="exact"/>
        <w:ind w:firstLineChars="200" w:firstLine="434"/>
        <w:rPr>
          <w:rFonts w:ascii="宋体" w:eastAsia="宋体" w:hAnsi="宋体"/>
          <w:sz w:val="24"/>
        </w:rPr>
      </w:pPr>
      <w:r>
        <w:rPr>
          <w:rFonts w:ascii="宋体" w:eastAsia="宋体" w:hAnsi="宋体" w:hint="eastAsia"/>
          <w:sz w:val="24"/>
        </w:rPr>
        <w:t>本项目的实施保障了社区专职工作人员的基本生活条件，提高了社区工作人员职业技能，一定程度上解决了和谐社区建设中存在的问题，推动了和谐社区的建设，并争取营造良好的生活环境，提高城乡居民生活质量。</w:t>
      </w:r>
    </w:p>
    <w:p w:rsidR="00F55CF0" w:rsidRDefault="00B97F92" w:rsidP="005A77A0">
      <w:pPr>
        <w:spacing w:beforeLines="100" w:afterLines="100" w:line="360" w:lineRule="exact"/>
        <w:ind w:firstLineChars="200" w:firstLine="516"/>
        <w:rPr>
          <w:rFonts w:ascii="黑体" w:eastAsia="黑体" w:hAnsi="黑体" w:cs="黑体"/>
          <w:b/>
          <w:bCs/>
          <w:sz w:val="28"/>
          <w:szCs w:val="28"/>
        </w:rPr>
      </w:pPr>
      <w:r>
        <w:rPr>
          <w:rFonts w:ascii="黑体" w:eastAsia="黑体" w:hAnsi="黑体" w:cs="黑体" w:hint="eastAsia"/>
          <w:b/>
          <w:bCs/>
          <w:sz w:val="28"/>
          <w:szCs w:val="28"/>
        </w:rPr>
        <w:t>五、综合评价情况及评价结论</w:t>
      </w:r>
    </w:p>
    <w:p w:rsidR="00F55CF0" w:rsidRDefault="00B97F92" w:rsidP="005A77A0">
      <w:pPr>
        <w:spacing w:afterLines="50" w:line="500" w:lineRule="exact"/>
        <w:ind w:firstLineChars="200" w:firstLine="434"/>
        <w:rPr>
          <w:rFonts w:ascii="宋体" w:eastAsia="宋体" w:hAnsi="宋体"/>
          <w:sz w:val="24"/>
        </w:rPr>
      </w:pPr>
      <w:r>
        <w:rPr>
          <w:rFonts w:ascii="宋体" w:eastAsia="宋体" w:hAnsi="宋体" w:hint="eastAsia"/>
          <w:sz w:val="24"/>
        </w:rPr>
        <w:t>评价组对曲靖市民政局社区工作人员生活补助及培训费项目从项目决策、项目管理和项目绩效三个方面个方面设立六个二级指标、三十一个三级指标按照不同权重进行量化评价。评价组队项目绩效评价综合得分为</w:t>
      </w:r>
      <w:r>
        <w:rPr>
          <w:rFonts w:ascii="宋体" w:eastAsia="宋体" w:hAnsi="宋体"/>
          <w:sz w:val="24"/>
        </w:rPr>
        <w:t>82</w:t>
      </w:r>
      <w:r>
        <w:rPr>
          <w:rFonts w:ascii="宋体" w:eastAsia="宋体" w:hAnsi="宋体" w:hint="eastAsia"/>
          <w:sz w:val="24"/>
        </w:rPr>
        <w:t>分，评价等级为良。其中项目决策（总分1</w:t>
      </w:r>
      <w:r>
        <w:rPr>
          <w:rFonts w:ascii="宋体" w:eastAsia="宋体" w:hAnsi="宋体"/>
          <w:sz w:val="24"/>
        </w:rPr>
        <w:t>5</w:t>
      </w:r>
      <w:r>
        <w:rPr>
          <w:rFonts w:ascii="宋体" w:eastAsia="宋体" w:hAnsi="宋体" w:hint="eastAsia"/>
          <w:sz w:val="24"/>
        </w:rPr>
        <w:t>分），评价得分1</w:t>
      </w:r>
      <w:r>
        <w:rPr>
          <w:rFonts w:ascii="宋体" w:eastAsia="宋体" w:hAnsi="宋体"/>
          <w:sz w:val="24"/>
        </w:rPr>
        <w:t>5</w:t>
      </w:r>
      <w:r>
        <w:rPr>
          <w:rFonts w:ascii="宋体" w:eastAsia="宋体" w:hAnsi="宋体" w:hint="eastAsia"/>
          <w:sz w:val="24"/>
        </w:rPr>
        <w:t>分；项目管理（总分3</w:t>
      </w:r>
      <w:r>
        <w:rPr>
          <w:rFonts w:ascii="宋体" w:eastAsia="宋体" w:hAnsi="宋体"/>
          <w:sz w:val="24"/>
        </w:rPr>
        <w:t>5</w:t>
      </w:r>
      <w:r>
        <w:rPr>
          <w:rFonts w:ascii="宋体" w:eastAsia="宋体" w:hAnsi="宋体" w:hint="eastAsia"/>
          <w:sz w:val="24"/>
        </w:rPr>
        <w:t>分），评价得分</w:t>
      </w:r>
      <w:r>
        <w:rPr>
          <w:rFonts w:ascii="宋体" w:eastAsia="宋体" w:hAnsi="宋体"/>
          <w:sz w:val="24"/>
        </w:rPr>
        <w:t>20</w:t>
      </w:r>
      <w:r>
        <w:rPr>
          <w:rFonts w:ascii="宋体" w:eastAsia="宋体" w:hAnsi="宋体" w:hint="eastAsia"/>
          <w:sz w:val="24"/>
        </w:rPr>
        <w:t>分，扣1</w:t>
      </w:r>
      <w:r>
        <w:rPr>
          <w:rFonts w:ascii="宋体" w:eastAsia="宋体" w:hAnsi="宋体"/>
          <w:sz w:val="24"/>
        </w:rPr>
        <w:t>5</w:t>
      </w:r>
      <w:r>
        <w:rPr>
          <w:rFonts w:ascii="宋体" w:eastAsia="宋体" w:hAnsi="宋体" w:hint="eastAsia"/>
          <w:sz w:val="24"/>
        </w:rPr>
        <w:t>分，为曲靖市财政局未实际组织实施本项目，未制定业务管理相关制度；项目绩效（总分5</w:t>
      </w:r>
      <w:r>
        <w:rPr>
          <w:rFonts w:ascii="宋体" w:eastAsia="宋体" w:hAnsi="宋体"/>
          <w:sz w:val="24"/>
        </w:rPr>
        <w:t>0</w:t>
      </w:r>
      <w:r>
        <w:rPr>
          <w:rFonts w:ascii="宋体" w:eastAsia="宋体" w:hAnsi="宋体" w:hint="eastAsia"/>
          <w:sz w:val="24"/>
        </w:rPr>
        <w:t>分），评价得分4</w:t>
      </w:r>
      <w:r>
        <w:rPr>
          <w:rFonts w:ascii="宋体" w:eastAsia="宋体" w:hAnsi="宋体"/>
          <w:sz w:val="24"/>
        </w:rPr>
        <w:t>7</w:t>
      </w:r>
      <w:r>
        <w:rPr>
          <w:rFonts w:ascii="宋体" w:eastAsia="宋体" w:hAnsi="宋体" w:hint="eastAsia"/>
          <w:sz w:val="24"/>
        </w:rPr>
        <w:t>分。</w:t>
      </w:r>
    </w:p>
    <w:p w:rsidR="00F55CF0" w:rsidRDefault="00B97F92" w:rsidP="005A77A0">
      <w:pPr>
        <w:spacing w:beforeLines="100" w:afterLines="100" w:line="360" w:lineRule="exact"/>
        <w:ind w:firstLineChars="200" w:firstLine="516"/>
        <w:rPr>
          <w:rFonts w:ascii="黑体" w:eastAsia="黑体" w:hAnsi="黑体" w:cs="黑体"/>
          <w:b/>
          <w:bCs/>
          <w:sz w:val="28"/>
          <w:szCs w:val="28"/>
        </w:rPr>
      </w:pPr>
      <w:r>
        <w:rPr>
          <w:rFonts w:ascii="黑体" w:eastAsia="黑体" w:hAnsi="黑体" w:cs="黑体" w:hint="eastAsia"/>
          <w:b/>
          <w:bCs/>
          <w:sz w:val="28"/>
          <w:szCs w:val="28"/>
        </w:rPr>
        <w:t>六、绩效评价结果应用建议</w:t>
      </w:r>
    </w:p>
    <w:p w:rsidR="00F55CF0" w:rsidRDefault="00B97F92" w:rsidP="005A77A0">
      <w:pPr>
        <w:spacing w:afterLines="50" w:line="500" w:lineRule="exact"/>
        <w:ind w:firstLineChars="200" w:firstLine="434"/>
        <w:rPr>
          <w:rFonts w:ascii="宋体" w:eastAsia="宋体" w:hAnsi="宋体"/>
          <w:sz w:val="24"/>
        </w:rPr>
      </w:pPr>
      <w:r>
        <w:rPr>
          <w:rFonts w:ascii="宋体" w:eastAsia="宋体" w:hAnsi="宋体" w:hint="eastAsia"/>
          <w:sz w:val="24"/>
        </w:rPr>
        <w:t xml:space="preserve">针对曲靖市民政局社区工作人员生活补助及培训费项目的实施，希望以后年度能够采取此次项目的可取之处，并在此基础上加以完善，积极总结经验，减少工程项目实施管理难度，进一步保障社区专职工作人员生活，推进和谐社区建设。 </w:t>
      </w:r>
    </w:p>
    <w:p w:rsidR="00F55CF0" w:rsidRDefault="00B97F92" w:rsidP="005A77A0">
      <w:pPr>
        <w:spacing w:beforeLines="100" w:afterLines="100" w:line="360" w:lineRule="exact"/>
        <w:ind w:firstLineChars="200" w:firstLine="516"/>
        <w:rPr>
          <w:rFonts w:ascii="黑体" w:eastAsia="黑体" w:hAnsi="黑体" w:cs="黑体"/>
          <w:b/>
          <w:bCs/>
          <w:sz w:val="28"/>
          <w:szCs w:val="28"/>
        </w:rPr>
      </w:pPr>
      <w:r>
        <w:rPr>
          <w:rFonts w:ascii="黑体" w:eastAsia="黑体" w:hAnsi="黑体" w:cs="黑体" w:hint="eastAsia"/>
          <w:b/>
          <w:bCs/>
          <w:sz w:val="28"/>
          <w:szCs w:val="28"/>
        </w:rPr>
        <w:t>七、主要经验及做法、存在问题和建议</w:t>
      </w:r>
    </w:p>
    <w:p w:rsidR="00F55CF0" w:rsidRDefault="00B97F92" w:rsidP="005A77A0">
      <w:pPr>
        <w:spacing w:beforeLines="100" w:afterLines="100" w:line="360" w:lineRule="exact"/>
        <w:ind w:firstLineChars="200" w:firstLine="514"/>
        <w:rPr>
          <w:rFonts w:ascii="黑体" w:eastAsia="黑体" w:hAnsi="黑体" w:cs="黑体"/>
          <w:bCs/>
          <w:sz w:val="28"/>
          <w:szCs w:val="28"/>
        </w:rPr>
      </w:pPr>
      <w:r>
        <w:rPr>
          <w:rFonts w:ascii="黑体" w:eastAsia="黑体" w:hAnsi="黑体" w:cs="黑体" w:hint="eastAsia"/>
          <w:bCs/>
          <w:sz w:val="28"/>
          <w:szCs w:val="28"/>
        </w:rPr>
        <w:t xml:space="preserve">（一）主要经验及做法 </w:t>
      </w:r>
    </w:p>
    <w:p w:rsidR="00F55CF0" w:rsidRDefault="00B97F92" w:rsidP="005A77A0">
      <w:pPr>
        <w:spacing w:afterLines="50" w:line="500" w:lineRule="exact"/>
        <w:ind w:firstLineChars="200" w:firstLine="434"/>
        <w:rPr>
          <w:rFonts w:ascii="宋体" w:eastAsia="宋体" w:hAnsi="宋体"/>
          <w:sz w:val="24"/>
        </w:rPr>
      </w:pPr>
      <w:r>
        <w:rPr>
          <w:rFonts w:ascii="宋体" w:eastAsia="宋体" w:hAnsi="宋体" w:hint="eastAsia"/>
          <w:sz w:val="24"/>
        </w:rPr>
        <w:lastRenderedPageBreak/>
        <w:t>曲靖市民政局与曲靖市财政局相互合作下拨专项资金，降低了资金风险且减少了工作量，提高了单位工作效率。</w:t>
      </w:r>
    </w:p>
    <w:p w:rsidR="00F55CF0" w:rsidRDefault="00B97F92" w:rsidP="005A77A0">
      <w:pPr>
        <w:spacing w:beforeLines="100" w:afterLines="100" w:line="360" w:lineRule="exact"/>
        <w:ind w:firstLineChars="200" w:firstLine="514"/>
        <w:rPr>
          <w:rFonts w:ascii="黑体" w:eastAsia="黑体" w:hAnsi="黑体" w:cs="黑体"/>
          <w:bCs/>
          <w:sz w:val="28"/>
          <w:szCs w:val="28"/>
        </w:rPr>
      </w:pPr>
      <w:r>
        <w:rPr>
          <w:rFonts w:ascii="黑体" w:eastAsia="黑体" w:hAnsi="黑体" w:cs="黑体" w:hint="eastAsia"/>
          <w:bCs/>
          <w:sz w:val="28"/>
          <w:szCs w:val="28"/>
        </w:rPr>
        <w:t>（二）存在问题和建议</w:t>
      </w:r>
    </w:p>
    <w:p w:rsidR="00F55CF0" w:rsidRDefault="00B97F92">
      <w:pPr>
        <w:spacing w:line="360" w:lineRule="auto"/>
        <w:ind w:left="436"/>
        <w:outlineLvl w:val="0"/>
        <w:rPr>
          <w:rFonts w:ascii="黑体" w:eastAsia="黑体" w:hAnsi="黑体" w:cs="黑体"/>
          <w:bCs/>
          <w:sz w:val="24"/>
        </w:rPr>
      </w:pPr>
      <w:r>
        <w:rPr>
          <w:rFonts w:ascii="黑体" w:eastAsia="黑体" w:hAnsi="黑体" w:cs="黑体" w:hint="eastAsia"/>
          <w:bCs/>
          <w:sz w:val="24"/>
        </w:rPr>
        <w:t>1、存在的问题</w:t>
      </w:r>
    </w:p>
    <w:p w:rsidR="00F55CF0" w:rsidRDefault="00B97F92" w:rsidP="005A77A0">
      <w:pPr>
        <w:spacing w:afterLines="50" w:line="500" w:lineRule="exact"/>
        <w:ind w:firstLineChars="200" w:firstLine="434"/>
        <w:rPr>
          <w:rFonts w:ascii="宋体" w:eastAsia="宋体" w:hAnsi="宋体"/>
          <w:sz w:val="24"/>
        </w:rPr>
      </w:pPr>
      <w:r>
        <w:rPr>
          <w:rFonts w:ascii="宋体" w:eastAsia="宋体" w:hAnsi="宋体" w:hint="eastAsia"/>
          <w:sz w:val="24"/>
        </w:rPr>
        <w:t>（1）项目管理方面</w:t>
      </w:r>
    </w:p>
    <w:p w:rsidR="00F55CF0" w:rsidRDefault="00B97F92" w:rsidP="005A77A0">
      <w:pPr>
        <w:spacing w:afterLines="50" w:line="500" w:lineRule="exact"/>
        <w:ind w:firstLineChars="200" w:firstLine="434"/>
        <w:rPr>
          <w:ins w:id="9" w:author="禅宝宝" w:date="2019-02-22T17:28:00Z"/>
          <w:rFonts w:ascii="宋体" w:eastAsia="宋体" w:hAnsi="宋体"/>
          <w:sz w:val="24"/>
        </w:rPr>
      </w:pPr>
      <w:r>
        <w:rPr>
          <w:rFonts w:ascii="宋体" w:eastAsia="宋体" w:hAnsi="宋体" w:hint="eastAsia"/>
          <w:sz w:val="24"/>
        </w:rPr>
        <w:sym w:font="Wingdings" w:char="F081"/>
      </w:r>
      <w:r>
        <w:rPr>
          <w:rFonts w:ascii="宋体" w:eastAsia="宋体" w:hAnsi="宋体" w:hint="eastAsia"/>
          <w:sz w:val="24"/>
        </w:rPr>
        <w:t>曲靖市民政局仅挂名本项目，未实际实施及管理本项目，存在对项目管理及监督不到位的问题。</w:t>
      </w:r>
    </w:p>
    <w:p w:rsidR="00F55CF0" w:rsidRDefault="00B97F92" w:rsidP="005A77A0">
      <w:pPr>
        <w:spacing w:afterLines="50" w:line="500" w:lineRule="exact"/>
        <w:ind w:firstLineChars="200" w:firstLine="434"/>
        <w:rPr>
          <w:rFonts w:ascii="宋体" w:eastAsia="宋体" w:hAnsi="宋体"/>
          <w:sz w:val="24"/>
        </w:rPr>
        <w:pPrChange w:id="10" w:author="mac" w:date="2019-03-12T13:30:00Z">
          <w:pPr>
            <w:spacing w:afterLines="50" w:line="500" w:lineRule="exact"/>
            <w:ind w:firstLineChars="200" w:firstLine="434"/>
          </w:pPr>
        </w:pPrChange>
      </w:pPr>
      <w:r>
        <w:rPr>
          <w:rFonts w:ascii="宋体" w:eastAsia="宋体" w:hAnsi="宋体" w:hint="eastAsia"/>
          <w:sz w:val="24"/>
        </w:rPr>
        <w:sym w:font="Wingdings" w:char="F082"/>
      </w:r>
      <w:r>
        <w:rPr>
          <w:rFonts w:ascii="宋体" w:eastAsia="宋体" w:hAnsi="宋体" w:hint="eastAsia"/>
          <w:sz w:val="24"/>
        </w:rPr>
        <w:t>未制定管理办法。操作流程缺乏监管、未明确责任、在实施过程中也没有采取相应措施来保证项目质量，也未进行项目档案资料的收集归档。</w:t>
      </w:r>
    </w:p>
    <w:p w:rsidR="00F55CF0" w:rsidRDefault="00B97F92" w:rsidP="005A77A0">
      <w:pPr>
        <w:spacing w:afterLines="50" w:line="500" w:lineRule="exact"/>
        <w:ind w:firstLineChars="200" w:firstLine="434"/>
        <w:rPr>
          <w:rFonts w:ascii="宋体" w:eastAsia="宋体" w:hAnsi="宋体"/>
          <w:sz w:val="24"/>
        </w:rPr>
        <w:pPrChange w:id="11" w:author="mac" w:date="2019-03-12T13:30:00Z">
          <w:pPr>
            <w:spacing w:afterLines="50" w:line="500" w:lineRule="exact"/>
            <w:ind w:firstLineChars="200" w:firstLine="434"/>
          </w:pPr>
        </w:pPrChange>
      </w:pPr>
      <w:r>
        <w:rPr>
          <w:rFonts w:ascii="宋体" w:eastAsia="宋体" w:hAnsi="宋体" w:hint="eastAsia"/>
          <w:sz w:val="24"/>
        </w:rPr>
        <w:t>2、资金管理方面</w:t>
      </w:r>
    </w:p>
    <w:p w:rsidR="00F55CF0" w:rsidRDefault="00B97F92" w:rsidP="005A77A0">
      <w:pPr>
        <w:spacing w:afterLines="50" w:line="500" w:lineRule="exact"/>
        <w:ind w:firstLineChars="200" w:firstLine="434"/>
        <w:rPr>
          <w:rFonts w:ascii="宋体" w:eastAsia="宋体" w:hAnsi="宋体"/>
          <w:sz w:val="24"/>
        </w:rPr>
        <w:pPrChange w:id="12" w:author="mac" w:date="2019-03-12T13:30:00Z">
          <w:pPr>
            <w:spacing w:afterLines="50" w:line="500" w:lineRule="exact"/>
            <w:ind w:firstLineChars="200" w:firstLine="434"/>
          </w:pPr>
        </w:pPrChange>
      </w:pPr>
      <w:r>
        <w:rPr>
          <w:rFonts w:ascii="宋体" w:eastAsia="宋体" w:hAnsi="宋体" w:hint="eastAsia"/>
          <w:sz w:val="24"/>
        </w:rPr>
        <w:sym w:font="Wingdings" w:char="F081"/>
      </w:r>
      <w:r>
        <w:rPr>
          <w:rFonts w:ascii="宋体" w:eastAsia="宋体" w:hAnsi="宋体" w:hint="eastAsia"/>
          <w:sz w:val="24"/>
        </w:rPr>
        <w:t>曲靖市民政局对专项资金缺乏监管，无各县（区）社区专职人员补助名单。实际操作情况：均以各社区提供的名单为准，社区补助名单由各县（区）人社局审核，民政局未参与工作。</w:t>
      </w:r>
    </w:p>
    <w:p w:rsidR="00F55CF0" w:rsidRDefault="00B97F92" w:rsidP="005A77A0">
      <w:pPr>
        <w:spacing w:afterLines="50" w:line="500" w:lineRule="exact"/>
        <w:ind w:firstLineChars="200" w:firstLine="434"/>
        <w:rPr>
          <w:rFonts w:ascii="宋体" w:eastAsia="宋体" w:hAnsi="宋体"/>
          <w:sz w:val="24"/>
        </w:rPr>
        <w:pPrChange w:id="13" w:author="mac" w:date="2019-03-12T13:30:00Z">
          <w:pPr>
            <w:spacing w:afterLines="50" w:line="500" w:lineRule="exact"/>
            <w:ind w:firstLineChars="200" w:firstLine="434"/>
          </w:pPr>
        </w:pPrChange>
      </w:pPr>
      <w:r>
        <w:rPr>
          <w:rFonts w:ascii="宋体" w:eastAsia="宋体" w:hAnsi="宋体" w:hint="eastAsia"/>
          <w:sz w:val="24"/>
        </w:rPr>
        <w:sym w:font="Wingdings" w:char="F082"/>
      </w:r>
      <w:r>
        <w:rPr>
          <w:rFonts w:ascii="宋体" w:eastAsia="宋体" w:hAnsi="宋体" w:hint="eastAsia"/>
          <w:sz w:val="24"/>
        </w:rPr>
        <w:t>补助资金实际兑付人员多于申报人员，存在将资金分摊的情况；教育培训经费未专款专用，未直接下拨至各县（区）社区，大部分由各县（区）乡级单位将该笔资金与其他资金统筹使用，统一组织培训。</w:t>
      </w:r>
    </w:p>
    <w:p w:rsidR="00F55CF0" w:rsidRDefault="00B97F92">
      <w:pPr>
        <w:spacing w:line="360" w:lineRule="auto"/>
        <w:ind w:left="436"/>
        <w:outlineLvl w:val="0"/>
        <w:rPr>
          <w:rFonts w:ascii="黑体" w:eastAsia="黑体" w:hAnsi="黑体" w:cs="黑体"/>
          <w:bCs/>
          <w:sz w:val="24"/>
        </w:rPr>
      </w:pPr>
      <w:r>
        <w:rPr>
          <w:rFonts w:ascii="黑体" w:eastAsia="黑体" w:hAnsi="黑体" w:cs="黑体" w:hint="eastAsia"/>
          <w:bCs/>
          <w:sz w:val="24"/>
        </w:rPr>
        <w:t>（2）建议</w:t>
      </w:r>
    </w:p>
    <w:p w:rsidR="00F55CF0" w:rsidRDefault="00B97F92" w:rsidP="005A77A0">
      <w:pPr>
        <w:spacing w:afterLines="50" w:line="500" w:lineRule="exact"/>
        <w:ind w:firstLineChars="200" w:firstLine="434"/>
        <w:rPr>
          <w:rFonts w:ascii="宋体" w:eastAsia="宋体" w:hAnsi="宋体"/>
          <w:sz w:val="24"/>
        </w:rPr>
      </w:pPr>
      <w:r>
        <w:rPr>
          <w:rFonts w:ascii="宋体" w:eastAsia="宋体" w:hAnsi="宋体"/>
          <w:sz w:val="24"/>
        </w:rPr>
        <w:t>1</w:t>
      </w:r>
      <w:r>
        <w:rPr>
          <w:rFonts w:ascii="宋体" w:eastAsia="宋体" w:hAnsi="宋体" w:hint="eastAsia"/>
          <w:sz w:val="24"/>
        </w:rPr>
        <w:t>、项目实施单位应明确项目领导人员，针对项目制定相应的项目实施方案，自行组织实施项目，做好监督管理工作。</w:t>
      </w:r>
    </w:p>
    <w:p w:rsidR="00F55CF0" w:rsidRDefault="00B97F92" w:rsidP="005A77A0">
      <w:pPr>
        <w:spacing w:afterLines="50" w:line="500" w:lineRule="exact"/>
        <w:ind w:firstLineChars="200" w:firstLine="434"/>
        <w:rPr>
          <w:rFonts w:ascii="宋体" w:eastAsia="宋体" w:hAnsi="宋体"/>
          <w:sz w:val="24"/>
        </w:rPr>
      </w:pPr>
      <w:r>
        <w:rPr>
          <w:rFonts w:ascii="宋体" w:eastAsia="宋体" w:hAnsi="宋体"/>
          <w:sz w:val="24"/>
        </w:rPr>
        <w:t>2</w:t>
      </w:r>
      <w:r>
        <w:rPr>
          <w:rFonts w:ascii="宋体" w:eastAsia="宋体" w:hAnsi="宋体" w:hint="eastAsia"/>
          <w:sz w:val="24"/>
        </w:rPr>
        <w:t>、制定项目管理与监督方案，实际工作中由各县（区）向民政局提交经各社区及人社局审核后的社区专职工作人员名单，曲靖市民政局以人员名单为依据向曲靖市财政局提交付款申请。</w:t>
      </w:r>
    </w:p>
    <w:p w:rsidR="00000000" w:rsidRDefault="00B97F92" w:rsidP="005A77A0">
      <w:pPr>
        <w:spacing w:afterLines="50" w:line="500" w:lineRule="exact"/>
        <w:ind w:firstLineChars="200" w:firstLine="434"/>
        <w:rPr>
          <w:rFonts w:ascii="宋体" w:eastAsia="宋体" w:hAnsi="宋体"/>
          <w:sz w:val="24"/>
        </w:rPr>
      </w:pPr>
      <w:r>
        <w:rPr>
          <w:rFonts w:ascii="宋体" w:eastAsia="宋体" w:hAnsi="宋体"/>
          <w:sz w:val="24"/>
        </w:rPr>
        <w:lastRenderedPageBreak/>
        <w:t>3</w:t>
      </w:r>
      <w:r>
        <w:rPr>
          <w:rFonts w:ascii="宋体" w:eastAsia="宋体" w:hAnsi="宋体" w:hint="eastAsia"/>
          <w:sz w:val="24"/>
        </w:rPr>
        <w:t>、曲靖市民政局应要求各县（区）社区于每年度终了提交社区党组织和居委会专职工作人员教育培训经费的使用情况报告，并附经费下达及支付资金相关附件，培训事项相关资料，用以监督检查经费使用情况及范围。</w:t>
      </w:r>
    </w:p>
    <w:p w:rsidR="00F55CF0" w:rsidRDefault="00B97F92" w:rsidP="005A77A0">
      <w:pPr>
        <w:spacing w:afterLines="50" w:line="500" w:lineRule="exact"/>
        <w:ind w:firstLineChars="200" w:firstLine="434"/>
        <w:rPr>
          <w:rFonts w:ascii="宋体" w:eastAsia="宋体" w:hAnsi="宋体"/>
          <w:sz w:val="24"/>
        </w:rPr>
        <w:pPrChange w:id="14" w:author="mac" w:date="2019-03-12T13:30:00Z">
          <w:pPr>
            <w:spacing w:afterLines="50" w:line="500" w:lineRule="exact"/>
            <w:ind w:firstLineChars="200" w:firstLine="434"/>
          </w:pPr>
        </w:pPrChange>
      </w:pPr>
      <w:r>
        <w:rPr>
          <w:rFonts w:ascii="宋体" w:eastAsia="宋体" w:hAnsi="宋体" w:hint="eastAsia"/>
          <w:sz w:val="24"/>
        </w:rPr>
        <w:t>4、加强资金监管，确保专款专用，保障资金的使用效益。</w:t>
      </w:r>
    </w:p>
    <w:p w:rsidR="00000000" w:rsidRDefault="00B97F92" w:rsidP="005A77A0">
      <w:pPr>
        <w:spacing w:beforeLines="100" w:afterLines="100" w:line="360" w:lineRule="exact"/>
        <w:ind w:firstLineChars="200" w:firstLine="516"/>
        <w:rPr>
          <w:rFonts w:ascii="黑体" w:eastAsia="黑体" w:hAnsi="黑体" w:cs="黑体"/>
          <w:b/>
          <w:bCs/>
          <w:sz w:val="28"/>
          <w:szCs w:val="28"/>
        </w:rPr>
        <w:pPrChange w:id="15" w:author="mac" w:date="2019-03-12T13:30:00Z">
          <w:pPr>
            <w:spacing w:beforeLines="100" w:afterLines="100" w:line="360" w:lineRule="exact"/>
            <w:ind w:firstLineChars="200" w:firstLine="516"/>
          </w:pPr>
        </w:pPrChange>
      </w:pPr>
      <w:r>
        <w:rPr>
          <w:rFonts w:ascii="黑体" w:eastAsia="黑体" w:hAnsi="黑体" w:cs="黑体" w:hint="eastAsia"/>
          <w:b/>
          <w:bCs/>
          <w:sz w:val="28"/>
          <w:szCs w:val="28"/>
        </w:rPr>
        <w:t>八、其他</w:t>
      </w:r>
      <w:bookmarkStart w:id="16" w:name="_GoBack"/>
      <w:bookmarkEnd w:id="16"/>
      <w:r>
        <w:rPr>
          <w:rFonts w:ascii="黑体" w:eastAsia="黑体" w:hAnsi="黑体" w:cs="黑体" w:hint="eastAsia"/>
          <w:b/>
          <w:bCs/>
          <w:sz w:val="28"/>
          <w:szCs w:val="28"/>
        </w:rPr>
        <w:t>需要说明的问题</w:t>
      </w:r>
    </w:p>
    <w:p w:rsidR="00000000" w:rsidRDefault="00B97F92" w:rsidP="005A77A0">
      <w:pPr>
        <w:spacing w:afterLines="50" w:line="500" w:lineRule="exact"/>
        <w:ind w:firstLineChars="200" w:firstLine="434"/>
        <w:rPr>
          <w:rFonts w:ascii="宋体" w:eastAsia="宋体" w:hAnsi="宋体"/>
          <w:sz w:val="24"/>
        </w:rPr>
        <w:pPrChange w:id="17" w:author="mac" w:date="2019-03-12T13:30:00Z">
          <w:pPr>
            <w:spacing w:afterLines="50" w:line="500" w:lineRule="exact"/>
            <w:ind w:firstLineChars="200" w:firstLine="434"/>
          </w:pPr>
        </w:pPrChange>
      </w:pPr>
      <w:r>
        <w:rPr>
          <w:rFonts w:ascii="宋体" w:eastAsia="宋体" w:hAnsi="宋体" w:hint="eastAsia"/>
          <w:sz w:val="24"/>
        </w:rPr>
        <w:t>1.本项目绩效再评价指标设定时，部分效果指标难以量化，如社会效益指标、生态效益指标、可持续影响指标等，这对全面反映项目绩效可能存在一定的局限性。</w:t>
      </w:r>
    </w:p>
    <w:p w:rsidR="00000000" w:rsidRDefault="00B97F92" w:rsidP="005A77A0">
      <w:pPr>
        <w:spacing w:afterLines="50" w:line="500" w:lineRule="exact"/>
        <w:ind w:firstLineChars="200" w:firstLine="434"/>
        <w:rPr>
          <w:ins w:id="18" w:author="mac" w:date="2019-02-22T16:43:00Z"/>
          <w:rFonts w:ascii="宋体" w:eastAsia="宋体" w:hAnsi="宋体"/>
          <w:sz w:val="24"/>
        </w:rPr>
        <w:pPrChange w:id="19" w:author="mac" w:date="2019-03-12T13:32:00Z">
          <w:pPr>
            <w:spacing w:afterLines="50" w:line="500" w:lineRule="exact"/>
            <w:ind w:firstLineChars="200" w:firstLine="434"/>
          </w:pPr>
        </w:pPrChange>
      </w:pPr>
      <w:r>
        <w:rPr>
          <w:rFonts w:ascii="宋体" w:eastAsia="宋体" w:hAnsi="宋体" w:hint="eastAsia"/>
          <w:sz w:val="24"/>
        </w:rPr>
        <w:t>2.满意度调查中参与调查的人员是随机抽取的，调查对象和样本存在一定的局限性，满意度情况不具有完全代表性。</w:t>
      </w:r>
    </w:p>
    <w:p w:rsidR="005A77A0" w:rsidRDefault="005A77A0" w:rsidP="005A77A0">
      <w:pPr>
        <w:spacing w:afterLines="50" w:line="500" w:lineRule="exact"/>
        <w:ind w:firstLineChars="200" w:firstLine="434"/>
        <w:rPr>
          <w:ins w:id="20" w:author="mac" w:date="2019-03-12T13:32:00Z"/>
          <w:rFonts w:ascii="宋体" w:eastAsia="宋体" w:hAnsi="宋体" w:hint="eastAsia"/>
          <w:sz w:val="24"/>
        </w:rPr>
        <w:pPrChange w:id="21" w:author="mac" w:date="2019-03-12T13:30:00Z">
          <w:pPr>
            <w:spacing w:afterLines="50" w:line="500" w:lineRule="exact"/>
            <w:ind w:firstLineChars="200" w:firstLine="434"/>
          </w:pPr>
        </w:pPrChange>
      </w:pPr>
    </w:p>
    <w:p w:rsidR="005A77A0" w:rsidRDefault="005A77A0" w:rsidP="005A77A0">
      <w:pPr>
        <w:spacing w:afterLines="50" w:line="500" w:lineRule="exact"/>
        <w:ind w:firstLineChars="200" w:firstLine="434"/>
        <w:rPr>
          <w:ins w:id="22" w:author="mac" w:date="2019-03-12T13:32:00Z"/>
          <w:rFonts w:ascii="宋体" w:eastAsia="宋体" w:hAnsi="宋体" w:hint="eastAsia"/>
          <w:sz w:val="24"/>
        </w:rPr>
        <w:pPrChange w:id="23" w:author="mac" w:date="2019-03-12T13:32:00Z">
          <w:pPr>
            <w:spacing w:afterLines="50" w:line="500" w:lineRule="exact"/>
            <w:ind w:firstLineChars="200" w:firstLine="434"/>
          </w:pPr>
        </w:pPrChange>
      </w:pPr>
    </w:p>
    <w:p w:rsidR="005A77A0" w:rsidRDefault="005A77A0" w:rsidP="005A77A0">
      <w:pPr>
        <w:spacing w:afterLines="50" w:line="500" w:lineRule="exact"/>
        <w:ind w:firstLineChars="200" w:firstLine="434"/>
        <w:rPr>
          <w:ins w:id="24" w:author="mac" w:date="2019-03-12T13:32:00Z"/>
          <w:rFonts w:ascii="宋体" w:eastAsia="宋体" w:hAnsi="宋体" w:hint="eastAsia"/>
          <w:sz w:val="24"/>
        </w:rPr>
        <w:pPrChange w:id="25" w:author="mac" w:date="2019-03-12T13:32:00Z">
          <w:pPr>
            <w:spacing w:afterLines="50" w:line="500" w:lineRule="exact"/>
            <w:ind w:firstLineChars="200" w:firstLine="434"/>
          </w:pPr>
        </w:pPrChange>
      </w:pPr>
    </w:p>
    <w:p w:rsidR="005A77A0" w:rsidRDefault="005A77A0" w:rsidP="005A77A0">
      <w:pPr>
        <w:spacing w:afterLines="50" w:line="500" w:lineRule="exact"/>
        <w:ind w:firstLineChars="200" w:firstLine="434"/>
        <w:rPr>
          <w:ins w:id="26" w:author="mac" w:date="2019-03-12T13:32:00Z"/>
          <w:rFonts w:ascii="宋体" w:eastAsia="宋体" w:hAnsi="宋体" w:hint="eastAsia"/>
          <w:sz w:val="24"/>
        </w:rPr>
        <w:pPrChange w:id="27" w:author="mac" w:date="2019-03-12T13:32:00Z">
          <w:pPr>
            <w:spacing w:afterLines="50" w:line="500" w:lineRule="exact"/>
            <w:ind w:firstLineChars="200" w:firstLine="434"/>
          </w:pPr>
        </w:pPrChange>
      </w:pPr>
    </w:p>
    <w:p w:rsidR="005A77A0" w:rsidRDefault="005A77A0" w:rsidP="005A77A0">
      <w:pPr>
        <w:spacing w:afterLines="50" w:line="500" w:lineRule="exact"/>
        <w:ind w:firstLineChars="200" w:firstLine="434"/>
        <w:rPr>
          <w:ins w:id="28" w:author="mac" w:date="2019-03-12T13:32:00Z"/>
          <w:rFonts w:ascii="宋体" w:eastAsia="宋体" w:hAnsi="宋体" w:hint="eastAsia"/>
          <w:sz w:val="24"/>
        </w:rPr>
        <w:pPrChange w:id="29" w:author="mac" w:date="2019-03-12T13:32:00Z">
          <w:pPr>
            <w:spacing w:afterLines="50" w:line="500" w:lineRule="exact"/>
            <w:ind w:firstLineChars="200" w:firstLine="434"/>
          </w:pPr>
        </w:pPrChange>
      </w:pPr>
    </w:p>
    <w:p w:rsidR="005A77A0" w:rsidRDefault="005A77A0" w:rsidP="005A77A0">
      <w:pPr>
        <w:spacing w:afterLines="50" w:line="500" w:lineRule="exact"/>
        <w:ind w:firstLineChars="200" w:firstLine="434"/>
        <w:rPr>
          <w:ins w:id="30" w:author="mac" w:date="2019-03-12T13:32:00Z"/>
          <w:rFonts w:ascii="宋体" w:eastAsia="宋体" w:hAnsi="宋体" w:hint="eastAsia"/>
          <w:sz w:val="24"/>
        </w:rPr>
        <w:pPrChange w:id="31" w:author="mac" w:date="2019-03-12T13:32:00Z">
          <w:pPr>
            <w:spacing w:afterLines="50" w:line="500" w:lineRule="exact"/>
            <w:ind w:firstLineChars="200" w:firstLine="434"/>
          </w:pPr>
        </w:pPrChange>
      </w:pPr>
    </w:p>
    <w:p w:rsidR="005A77A0" w:rsidRDefault="005A77A0" w:rsidP="005A77A0">
      <w:pPr>
        <w:spacing w:afterLines="50" w:line="500" w:lineRule="exact"/>
        <w:ind w:firstLineChars="200" w:firstLine="434"/>
        <w:rPr>
          <w:ins w:id="32" w:author="mac" w:date="2019-03-12T13:32:00Z"/>
          <w:rFonts w:ascii="宋体" w:eastAsia="宋体" w:hAnsi="宋体" w:hint="eastAsia"/>
          <w:sz w:val="24"/>
        </w:rPr>
        <w:pPrChange w:id="33" w:author="mac" w:date="2019-03-12T13:32:00Z">
          <w:pPr>
            <w:spacing w:afterLines="50" w:line="500" w:lineRule="exact"/>
            <w:ind w:firstLineChars="200" w:firstLine="434"/>
          </w:pPr>
        </w:pPrChange>
      </w:pPr>
    </w:p>
    <w:p w:rsidR="005A77A0" w:rsidRDefault="005A77A0" w:rsidP="005A77A0">
      <w:pPr>
        <w:spacing w:afterLines="50" w:line="500" w:lineRule="exact"/>
        <w:ind w:firstLineChars="200" w:firstLine="434"/>
        <w:rPr>
          <w:ins w:id="34" w:author="mac" w:date="2019-03-12T13:32:00Z"/>
          <w:rFonts w:ascii="宋体" w:eastAsia="宋体" w:hAnsi="宋体" w:hint="eastAsia"/>
          <w:sz w:val="24"/>
        </w:rPr>
        <w:pPrChange w:id="35" w:author="mac" w:date="2019-03-12T13:32:00Z">
          <w:pPr>
            <w:spacing w:afterLines="50" w:line="500" w:lineRule="exact"/>
            <w:ind w:firstLineChars="200" w:firstLine="434"/>
          </w:pPr>
        </w:pPrChange>
      </w:pPr>
    </w:p>
    <w:p w:rsidR="005A77A0" w:rsidRDefault="005A77A0" w:rsidP="005A77A0">
      <w:pPr>
        <w:spacing w:afterLines="50" w:line="500" w:lineRule="exact"/>
        <w:ind w:firstLineChars="200" w:firstLine="434"/>
        <w:rPr>
          <w:ins w:id="36" w:author="mac" w:date="2019-03-12T13:32:00Z"/>
          <w:rFonts w:ascii="宋体" w:eastAsia="宋体" w:hAnsi="宋体" w:hint="eastAsia"/>
          <w:sz w:val="24"/>
        </w:rPr>
        <w:pPrChange w:id="37" w:author="mac" w:date="2019-03-12T13:32:00Z">
          <w:pPr>
            <w:spacing w:afterLines="50" w:line="500" w:lineRule="exact"/>
            <w:ind w:firstLineChars="200" w:firstLine="434"/>
          </w:pPr>
        </w:pPrChange>
      </w:pPr>
    </w:p>
    <w:p w:rsidR="005A77A0" w:rsidRDefault="005A77A0" w:rsidP="005A77A0">
      <w:pPr>
        <w:spacing w:afterLines="50" w:line="500" w:lineRule="exact"/>
        <w:ind w:firstLineChars="200" w:firstLine="434"/>
        <w:rPr>
          <w:ins w:id="38" w:author="mac" w:date="2019-03-12T13:32:00Z"/>
          <w:rFonts w:ascii="宋体" w:eastAsia="宋体" w:hAnsi="宋体" w:hint="eastAsia"/>
          <w:sz w:val="24"/>
        </w:rPr>
        <w:pPrChange w:id="39" w:author="mac" w:date="2019-03-12T13:32:00Z">
          <w:pPr>
            <w:spacing w:afterLines="50" w:line="500" w:lineRule="exact"/>
            <w:ind w:firstLineChars="200" w:firstLine="434"/>
          </w:pPr>
        </w:pPrChange>
      </w:pPr>
    </w:p>
    <w:p w:rsidR="005A77A0" w:rsidRDefault="005A77A0" w:rsidP="005A77A0">
      <w:pPr>
        <w:spacing w:afterLines="50" w:line="500" w:lineRule="exact"/>
        <w:ind w:firstLineChars="200" w:firstLine="434"/>
        <w:rPr>
          <w:ins w:id="40" w:author="mac" w:date="2019-03-12T13:32:00Z"/>
          <w:rFonts w:ascii="宋体" w:eastAsia="宋体" w:hAnsi="宋体" w:hint="eastAsia"/>
          <w:sz w:val="24"/>
        </w:rPr>
        <w:pPrChange w:id="41" w:author="mac" w:date="2019-03-12T13:32:00Z">
          <w:pPr>
            <w:spacing w:afterLines="50" w:line="500" w:lineRule="exact"/>
            <w:ind w:firstLineChars="200" w:firstLine="434"/>
          </w:pPr>
        </w:pPrChange>
      </w:pPr>
    </w:p>
    <w:p w:rsidR="005A77A0" w:rsidRDefault="005A77A0" w:rsidP="005A77A0">
      <w:pPr>
        <w:spacing w:afterLines="50" w:line="500" w:lineRule="exact"/>
        <w:ind w:firstLineChars="200" w:firstLine="434"/>
        <w:rPr>
          <w:ins w:id="42" w:author="mac" w:date="2019-03-12T13:32:00Z"/>
          <w:rFonts w:ascii="宋体" w:eastAsia="宋体" w:hAnsi="宋体" w:hint="eastAsia"/>
          <w:sz w:val="24"/>
        </w:rPr>
        <w:pPrChange w:id="43" w:author="mac" w:date="2019-03-12T13:32:00Z">
          <w:pPr>
            <w:spacing w:afterLines="50" w:line="500" w:lineRule="exact"/>
            <w:ind w:firstLineChars="200" w:firstLine="434"/>
          </w:pPr>
        </w:pPrChange>
      </w:pPr>
    </w:p>
    <w:p w:rsidR="005A77A0" w:rsidRDefault="005A77A0" w:rsidP="005A77A0">
      <w:pPr>
        <w:spacing w:afterLines="50" w:line="500" w:lineRule="exact"/>
        <w:ind w:firstLineChars="200" w:firstLine="434"/>
        <w:rPr>
          <w:ins w:id="44" w:author="mac" w:date="2019-03-12T13:32:00Z"/>
          <w:rFonts w:ascii="宋体" w:eastAsia="宋体" w:hAnsi="宋体" w:hint="eastAsia"/>
          <w:sz w:val="24"/>
        </w:rPr>
        <w:pPrChange w:id="45" w:author="mac" w:date="2019-03-12T13:32:00Z">
          <w:pPr>
            <w:spacing w:afterLines="50" w:line="500" w:lineRule="exact"/>
            <w:ind w:firstLineChars="200" w:firstLine="434"/>
          </w:pPr>
        </w:pPrChange>
      </w:pPr>
    </w:p>
    <w:p w:rsidR="00000000" w:rsidRDefault="00B97F92" w:rsidP="005A77A0">
      <w:pPr>
        <w:spacing w:afterLines="50" w:line="500" w:lineRule="exact"/>
        <w:ind w:firstLineChars="400" w:firstLine="867"/>
        <w:rPr>
          <w:rFonts w:ascii="宋体" w:eastAsia="宋体" w:hAnsi="宋体"/>
          <w:sz w:val="24"/>
        </w:rPr>
      </w:pPr>
      <w:r>
        <w:rPr>
          <w:rFonts w:ascii="宋体" w:eastAsia="宋体" w:hAnsi="宋体" w:hint="eastAsia"/>
          <w:sz w:val="24"/>
        </w:rPr>
        <w:t>相关附件：</w:t>
      </w:r>
    </w:p>
    <w:p w:rsidR="00000000" w:rsidRDefault="00B97F92" w:rsidP="005A77A0">
      <w:pPr>
        <w:spacing w:afterLines="50" w:line="500" w:lineRule="exact"/>
        <w:ind w:firstLineChars="400" w:firstLine="867"/>
        <w:rPr>
          <w:rFonts w:ascii="宋体" w:eastAsia="宋体" w:hAnsi="宋体"/>
          <w:sz w:val="24"/>
        </w:rPr>
      </w:pPr>
      <w:r>
        <w:rPr>
          <w:rFonts w:ascii="宋体" w:eastAsia="宋体" w:hAnsi="宋体" w:hint="eastAsia"/>
          <w:sz w:val="24"/>
        </w:rPr>
        <w:t>附件1：曲靖市民政局社区工作人员生活补助及培训费项目支出评价指标体系</w:t>
      </w:r>
    </w:p>
    <w:p w:rsidR="00F55CF0" w:rsidRDefault="00B97F92" w:rsidP="005A77A0">
      <w:pPr>
        <w:spacing w:afterLines="50" w:line="500" w:lineRule="exact"/>
        <w:ind w:firstLineChars="400" w:firstLine="867"/>
        <w:rPr>
          <w:rFonts w:ascii="宋体" w:eastAsia="宋体" w:hAnsi="宋体"/>
          <w:sz w:val="24"/>
        </w:rPr>
      </w:pPr>
      <w:r>
        <w:rPr>
          <w:rFonts w:ascii="宋体" w:eastAsia="宋体" w:hAnsi="宋体" w:hint="eastAsia"/>
          <w:sz w:val="24"/>
        </w:rPr>
        <w:t>附件2：评价人员</w:t>
      </w:r>
    </w:p>
    <w:p w:rsidR="00F55CF0" w:rsidRDefault="00B97F92" w:rsidP="005A77A0">
      <w:pPr>
        <w:spacing w:afterLines="50" w:line="500" w:lineRule="exact"/>
        <w:ind w:firstLineChars="400" w:firstLine="867"/>
        <w:rPr>
          <w:rFonts w:ascii="宋体" w:eastAsia="宋体" w:hAnsi="宋体"/>
          <w:sz w:val="24"/>
        </w:rPr>
      </w:pPr>
      <w:r>
        <w:rPr>
          <w:rFonts w:ascii="宋体" w:eastAsia="宋体" w:hAnsi="宋体" w:hint="eastAsia"/>
          <w:sz w:val="24"/>
        </w:rPr>
        <w:t>附件3：问卷调查表</w:t>
      </w:r>
    </w:p>
    <w:p w:rsidR="00000000" w:rsidRDefault="000957AE" w:rsidP="005A77A0">
      <w:pPr>
        <w:spacing w:afterLines="50" w:line="500" w:lineRule="exact"/>
        <w:rPr>
          <w:rFonts w:ascii="宋体" w:eastAsia="宋体" w:hAnsi="宋体"/>
          <w:sz w:val="24"/>
        </w:rPr>
      </w:pPr>
    </w:p>
    <w:tbl>
      <w:tblPr>
        <w:tblW w:w="8522" w:type="dxa"/>
        <w:tblLayout w:type="fixed"/>
        <w:tblLook w:val="04A0"/>
      </w:tblPr>
      <w:tblGrid>
        <w:gridCol w:w="5259"/>
        <w:gridCol w:w="3263"/>
      </w:tblGrid>
      <w:tr w:rsidR="005A77A0" w:rsidTr="00B71533">
        <w:trPr>
          <w:cantSplit/>
          <w:trHeight w:val="1355"/>
        </w:trPr>
        <w:tc>
          <w:tcPr>
            <w:tcW w:w="4261" w:type="dxa"/>
            <w:vMerge w:val="restart"/>
            <w:tcBorders>
              <w:bottom w:val="nil"/>
            </w:tcBorders>
            <w:vAlign w:val="center"/>
          </w:tcPr>
          <w:p w:rsidR="005A77A0" w:rsidRDefault="005A77A0" w:rsidP="005A77A0">
            <w:pPr>
              <w:spacing w:afterLines="50" w:line="360" w:lineRule="auto"/>
              <w:rPr>
                <w:rFonts w:ascii="宋体" w:eastAsia="宋体" w:hAnsi="宋体" w:cs="宋体"/>
                <w:color w:val="000000"/>
                <w:sz w:val="24"/>
              </w:rPr>
            </w:pPr>
          </w:p>
          <w:p w:rsidR="005A77A0" w:rsidRDefault="005A77A0" w:rsidP="005A77A0">
            <w:pPr>
              <w:spacing w:afterLines="50" w:line="360" w:lineRule="auto"/>
              <w:ind w:firstLineChars="100" w:firstLine="217"/>
              <w:rPr>
                <w:rFonts w:ascii="宋体" w:eastAsia="宋体" w:hAnsi="宋体" w:cs="宋体"/>
                <w:color w:val="000000"/>
                <w:sz w:val="24"/>
              </w:rPr>
            </w:pPr>
          </w:p>
          <w:p w:rsidR="005A77A0" w:rsidRDefault="005A77A0" w:rsidP="005A77A0">
            <w:pPr>
              <w:spacing w:afterLines="50" w:line="360" w:lineRule="auto"/>
              <w:ind w:firstLineChars="100" w:firstLine="217"/>
              <w:rPr>
                <w:rFonts w:ascii="宋体" w:eastAsia="宋体" w:hAnsi="宋体" w:cs="宋体"/>
                <w:color w:val="000000"/>
                <w:sz w:val="24"/>
              </w:rPr>
            </w:pPr>
            <w:r>
              <w:rPr>
                <w:rFonts w:ascii="宋体" w:eastAsia="宋体" w:hAnsi="宋体" w:cs="宋体" w:hint="eastAsia"/>
                <w:color w:val="000000"/>
                <w:sz w:val="24"/>
              </w:rPr>
              <w:t>云南华瑞信会计师事务</w:t>
            </w:r>
          </w:p>
          <w:p w:rsidR="005A77A0" w:rsidRDefault="005A77A0" w:rsidP="005A77A0">
            <w:pPr>
              <w:spacing w:afterLines="50" w:line="360" w:lineRule="auto"/>
              <w:ind w:firstLineChars="500" w:firstLine="1084"/>
              <w:rPr>
                <w:rFonts w:ascii="宋体" w:eastAsia="宋体" w:hAnsi="宋体" w:cs="宋体"/>
                <w:color w:val="000000"/>
                <w:sz w:val="24"/>
              </w:rPr>
            </w:pPr>
            <w:r>
              <w:rPr>
                <w:rFonts w:ascii="宋体" w:eastAsia="宋体" w:hAnsi="宋体" w:cs="宋体" w:hint="eastAsia"/>
                <w:color w:val="000000"/>
                <w:sz w:val="24"/>
              </w:rPr>
              <w:t>有限公司</w:t>
            </w:r>
          </w:p>
          <w:p w:rsidR="005A77A0" w:rsidRDefault="005A77A0" w:rsidP="005A77A0">
            <w:pPr>
              <w:spacing w:afterLines="50" w:line="360" w:lineRule="auto"/>
              <w:ind w:firstLineChars="400" w:firstLine="867"/>
              <w:jc w:val="left"/>
              <w:rPr>
                <w:rFonts w:ascii="宋体" w:eastAsia="宋体" w:hAnsi="宋体" w:cs="宋体"/>
                <w:color w:val="000000"/>
                <w:sz w:val="24"/>
              </w:rPr>
            </w:pPr>
            <w:r>
              <w:rPr>
                <w:rFonts w:ascii="宋体" w:eastAsia="宋体" w:hAnsi="宋体" w:cs="宋体" w:hint="eastAsia"/>
                <w:color w:val="000000"/>
                <w:sz w:val="24"/>
              </w:rPr>
              <w:t>中国·昆明</w:t>
            </w:r>
          </w:p>
          <w:p w:rsidR="005A77A0" w:rsidRDefault="005A77A0" w:rsidP="005A77A0">
            <w:pPr>
              <w:spacing w:afterLines="50" w:line="360" w:lineRule="auto"/>
              <w:ind w:firstLineChars="200" w:firstLine="434"/>
              <w:jc w:val="left"/>
              <w:rPr>
                <w:rFonts w:ascii="宋体" w:eastAsia="宋体" w:hAnsi="宋体" w:cs="宋体"/>
                <w:color w:val="000000"/>
                <w:sz w:val="24"/>
              </w:rPr>
            </w:pPr>
            <w:r>
              <w:rPr>
                <w:rFonts w:ascii="宋体" w:eastAsia="宋体" w:hAnsi="宋体" w:cs="宋体" w:hint="eastAsia"/>
                <w:color w:val="000000"/>
                <w:sz w:val="24"/>
              </w:rPr>
              <w:t>二○一九年一月二十日</w:t>
            </w:r>
          </w:p>
        </w:tc>
        <w:tc>
          <w:tcPr>
            <w:tcW w:w="2644" w:type="dxa"/>
            <w:tcBorders>
              <w:bottom w:val="nil"/>
              <w:right w:val="nil"/>
            </w:tcBorders>
            <w:vAlign w:val="center"/>
          </w:tcPr>
          <w:p w:rsidR="005A77A0" w:rsidRDefault="005A77A0" w:rsidP="005A77A0">
            <w:pPr>
              <w:spacing w:afterLines="50" w:line="360" w:lineRule="auto"/>
              <w:rPr>
                <w:rFonts w:ascii="宋体" w:eastAsia="宋体" w:hAnsi="宋体" w:cs="宋体"/>
                <w:color w:val="000000"/>
                <w:sz w:val="24"/>
              </w:rPr>
            </w:pPr>
          </w:p>
          <w:p w:rsidR="005A77A0" w:rsidRDefault="005A77A0" w:rsidP="005A77A0">
            <w:pPr>
              <w:spacing w:afterLines="50" w:line="360" w:lineRule="auto"/>
              <w:rPr>
                <w:rFonts w:ascii="宋体" w:eastAsia="宋体" w:hAnsi="宋体" w:cs="宋体"/>
                <w:color w:val="000000"/>
                <w:sz w:val="24"/>
              </w:rPr>
            </w:pPr>
          </w:p>
          <w:p w:rsidR="005A77A0" w:rsidRDefault="005A77A0" w:rsidP="005A77A0">
            <w:pPr>
              <w:spacing w:afterLines="50" w:line="360" w:lineRule="auto"/>
              <w:rPr>
                <w:rFonts w:ascii="宋体" w:eastAsia="宋体" w:hAnsi="宋体" w:cs="宋体"/>
                <w:color w:val="000000"/>
                <w:sz w:val="24"/>
              </w:rPr>
            </w:pPr>
            <w:r>
              <w:rPr>
                <w:rFonts w:ascii="宋体" w:eastAsia="宋体" w:hAnsi="宋体" w:cs="宋体" w:hint="eastAsia"/>
                <w:color w:val="000000"/>
                <w:sz w:val="24"/>
              </w:rPr>
              <w:t>中国注册会计师：</w:t>
            </w:r>
          </w:p>
        </w:tc>
      </w:tr>
      <w:tr w:rsidR="005A77A0" w:rsidTr="00B71533">
        <w:trPr>
          <w:cantSplit/>
          <w:trHeight w:val="1235"/>
        </w:trPr>
        <w:tc>
          <w:tcPr>
            <w:tcW w:w="4261" w:type="dxa"/>
            <w:vMerge/>
            <w:tcBorders>
              <w:bottom w:val="nil"/>
            </w:tcBorders>
            <w:vAlign w:val="center"/>
          </w:tcPr>
          <w:p w:rsidR="005A77A0" w:rsidRDefault="005A77A0" w:rsidP="005A77A0">
            <w:pPr>
              <w:spacing w:afterLines="50" w:line="360" w:lineRule="auto"/>
              <w:ind w:firstLineChars="200" w:firstLine="434"/>
              <w:jc w:val="center"/>
              <w:rPr>
                <w:rFonts w:ascii="宋体" w:eastAsia="宋体" w:hAnsi="宋体" w:cs="宋体"/>
                <w:sz w:val="24"/>
              </w:rPr>
            </w:pPr>
          </w:p>
        </w:tc>
        <w:tc>
          <w:tcPr>
            <w:tcW w:w="2644" w:type="dxa"/>
            <w:tcBorders>
              <w:bottom w:val="nil"/>
              <w:right w:val="nil"/>
            </w:tcBorders>
            <w:vAlign w:val="center"/>
          </w:tcPr>
          <w:p w:rsidR="005A77A0" w:rsidRDefault="005A77A0" w:rsidP="005A77A0">
            <w:pPr>
              <w:spacing w:afterLines="50" w:line="360" w:lineRule="auto"/>
              <w:ind w:firstLineChars="200" w:firstLine="434"/>
              <w:jc w:val="center"/>
              <w:rPr>
                <w:rFonts w:ascii="宋体" w:eastAsia="宋体" w:hAnsi="宋体" w:cs="宋体"/>
                <w:sz w:val="24"/>
              </w:rPr>
            </w:pPr>
          </w:p>
          <w:p w:rsidR="005A77A0" w:rsidRDefault="005A77A0" w:rsidP="005A77A0">
            <w:pPr>
              <w:spacing w:afterLines="50" w:line="360" w:lineRule="auto"/>
              <w:rPr>
                <w:rFonts w:ascii="宋体" w:eastAsia="宋体" w:hAnsi="宋体" w:cs="宋体"/>
                <w:sz w:val="24"/>
              </w:rPr>
            </w:pPr>
            <w:r>
              <w:rPr>
                <w:rFonts w:ascii="宋体" w:eastAsia="宋体" w:hAnsi="宋体" w:cs="宋体" w:hint="eastAsia"/>
                <w:sz w:val="24"/>
              </w:rPr>
              <w:t>中国注册会计师：</w:t>
            </w:r>
          </w:p>
        </w:tc>
      </w:tr>
    </w:tbl>
    <w:p w:rsidR="00F55CF0" w:rsidRDefault="00F55CF0">
      <w:pPr>
        <w:spacing w:line="360" w:lineRule="auto"/>
        <w:outlineLvl w:val="0"/>
        <w:rPr>
          <w:rFonts w:ascii="仿宋_GB2312" w:hAnsi="仿宋_GB2312" w:cs="仿宋_GB2312"/>
          <w:szCs w:val="30"/>
          <w:lang w:val="zh-TW"/>
        </w:rPr>
      </w:pPr>
    </w:p>
    <w:sectPr w:rsidR="00F55CF0" w:rsidSect="00F55CF0">
      <w:footerReference w:type="default" r:id="rId8"/>
      <w:pgSz w:w="11906" w:h="16838"/>
      <w:pgMar w:top="1440" w:right="1800" w:bottom="1440" w:left="1800" w:header="851" w:footer="992" w:gutter="0"/>
      <w:cols w:space="0"/>
      <w:docGrid w:type="linesAndChars" w:linePitch="465" w:charSpace="-473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57AE" w:rsidRDefault="000957AE" w:rsidP="00F55CF0">
      <w:r>
        <w:separator/>
      </w:r>
    </w:p>
  </w:endnote>
  <w:endnote w:type="continuationSeparator" w:id="0">
    <w:p w:rsidR="000957AE" w:rsidRDefault="000957AE" w:rsidP="00F55CF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CF0" w:rsidRDefault="0011798C">
    <w:pPr>
      <w:pStyle w:val="a5"/>
    </w:pPr>
    <w:r>
      <w:pict>
        <v:shapetype id="_x0000_t202" coordsize="21600,21600" o:spt="202" path="m,l,21600r21600,l21600,xe">
          <v:stroke joinstyle="miter"/>
          <v:path gradientshapeok="t" o:connecttype="rect"/>
        </v:shapetype>
        <v:shape id="_x0000_s4097" type="#_x0000_t202" style="position:absolute;margin-left:0;margin-top:0;width:2in;height:2in;z-index:251658240;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F55CF0" w:rsidRDefault="0011798C">
                <w:pPr>
                  <w:pStyle w:val="a5"/>
                  <w:rPr>
                    <w:rFonts w:eastAsiaTheme="minorEastAsia"/>
                  </w:rPr>
                </w:pPr>
                <w:r>
                  <w:rPr>
                    <w:rFonts w:hint="eastAsia"/>
                  </w:rPr>
                  <w:fldChar w:fldCharType="begin"/>
                </w:r>
                <w:r w:rsidR="00B97F92">
                  <w:rPr>
                    <w:rFonts w:hint="eastAsia"/>
                  </w:rPr>
                  <w:instrText xml:space="preserve"> PAGE  \* MERGEFORMAT </w:instrText>
                </w:r>
                <w:r>
                  <w:rPr>
                    <w:rFonts w:hint="eastAsia"/>
                  </w:rPr>
                  <w:fldChar w:fldCharType="separate"/>
                </w:r>
                <w:r w:rsidR="005A77A0">
                  <w:rPr>
                    <w:noProof/>
                  </w:rPr>
                  <w:t>5</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57AE" w:rsidRDefault="000957AE" w:rsidP="00F55CF0">
      <w:r>
        <w:separator/>
      </w:r>
    </w:p>
  </w:footnote>
  <w:footnote w:type="continuationSeparator" w:id="0">
    <w:p w:rsidR="000957AE" w:rsidRDefault="000957AE" w:rsidP="00F55CF0">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禅宝宝">
    <w15:presenceInfo w15:providerId="WPS Office" w15:userId="3703380984"/>
  </w15:person>
  <w15:person w15:author="mac">
    <w15:presenceInfo w15:providerId="None" w15:userId="ma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trackRevisions/>
  <w:defaultTabStop w:val="420"/>
  <w:drawingGridHorizontalSpacing w:val="138"/>
  <w:drawingGridVerticalSpacing w:val="233"/>
  <w:displayHorizontalDrawingGridEvery w:val="2"/>
  <w:displayVerticalDrawingGridEvery w:val="2"/>
  <w:characterSpacingControl w:val="compressPunctuation"/>
  <w:hdrShapeDefaults>
    <o:shapedefaults v:ext="edit" spidmax="8194" fillcolor="white">
      <v:fill color="white"/>
    </o:shapedefaults>
    <o:shapelayout v:ext="edit">
      <o:idmap v:ext="edit" data="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C1A1E"/>
    <w:rsid w:val="00015B74"/>
    <w:rsid w:val="000246B0"/>
    <w:rsid w:val="000333D3"/>
    <w:rsid w:val="00040A80"/>
    <w:rsid w:val="00042F2A"/>
    <w:rsid w:val="000611C4"/>
    <w:rsid w:val="000950EA"/>
    <w:rsid w:val="000957AE"/>
    <w:rsid w:val="00096ADE"/>
    <w:rsid w:val="000A181F"/>
    <w:rsid w:val="000F0249"/>
    <w:rsid w:val="0011798C"/>
    <w:rsid w:val="00130C63"/>
    <w:rsid w:val="00144605"/>
    <w:rsid w:val="00145405"/>
    <w:rsid w:val="00150259"/>
    <w:rsid w:val="0015645E"/>
    <w:rsid w:val="001613F3"/>
    <w:rsid w:val="0017205B"/>
    <w:rsid w:val="001C2C18"/>
    <w:rsid w:val="001C6AD0"/>
    <w:rsid w:val="001D21AF"/>
    <w:rsid w:val="001E0D05"/>
    <w:rsid w:val="002210A1"/>
    <w:rsid w:val="00224936"/>
    <w:rsid w:val="00227E1F"/>
    <w:rsid w:val="002503EE"/>
    <w:rsid w:val="00263304"/>
    <w:rsid w:val="002A0011"/>
    <w:rsid w:val="002E43E6"/>
    <w:rsid w:val="002F1AA7"/>
    <w:rsid w:val="002F5EA3"/>
    <w:rsid w:val="00304D3E"/>
    <w:rsid w:val="00307082"/>
    <w:rsid w:val="003073FD"/>
    <w:rsid w:val="00331F34"/>
    <w:rsid w:val="00332DF6"/>
    <w:rsid w:val="00337FBA"/>
    <w:rsid w:val="003616CF"/>
    <w:rsid w:val="003643BA"/>
    <w:rsid w:val="003747B9"/>
    <w:rsid w:val="00393590"/>
    <w:rsid w:val="00393690"/>
    <w:rsid w:val="003B0969"/>
    <w:rsid w:val="004228E1"/>
    <w:rsid w:val="00444E48"/>
    <w:rsid w:val="004473AD"/>
    <w:rsid w:val="00463E2D"/>
    <w:rsid w:val="00467DB6"/>
    <w:rsid w:val="00473B8E"/>
    <w:rsid w:val="00483503"/>
    <w:rsid w:val="004A1329"/>
    <w:rsid w:val="004B7D00"/>
    <w:rsid w:val="004C1A1E"/>
    <w:rsid w:val="004C3C54"/>
    <w:rsid w:val="004C5209"/>
    <w:rsid w:val="004F4692"/>
    <w:rsid w:val="00511EC5"/>
    <w:rsid w:val="00565253"/>
    <w:rsid w:val="0057684F"/>
    <w:rsid w:val="005810C1"/>
    <w:rsid w:val="00587507"/>
    <w:rsid w:val="005879B1"/>
    <w:rsid w:val="005A19AD"/>
    <w:rsid w:val="005A6A61"/>
    <w:rsid w:val="005A77A0"/>
    <w:rsid w:val="005B4002"/>
    <w:rsid w:val="005D3B8C"/>
    <w:rsid w:val="005F15C4"/>
    <w:rsid w:val="00603895"/>
    <w:rsid w:val="0064301F"/>
    <w:rsid w:val="006510AF"/>
    <w:rsid w:val="006857AD"/>
    <w:rsid w:val="0069055D"/>
    <w:rsid w:val="006969C1"/>
    <w:rsid w:val="006C38DA"/>
    <w:rsid w:val="006E7981"/>
    <w:rsid w:val="0073456A"/>
    <w:rsid w:val="007B4D90"/>
    <w:rsid w:val="007C3563"/>
    <w:rsid w:val="007C6441"/>
    <w:rsid w:val="00802E96"/>
    <w:rsid w:val="00825212"/>
    <w:rsid w:val="00853CFA"/>
    <w:rsid w:val="00862608"/>
    <w:rsid w:val="008819BE"/>
    <w:rsid w:val="00890901"/>
    <w:rsid w:val="00891DC5"/>
    <w:rsid w:val="008B4771"/>
    <w:rsid w:val="008B7D5C"/>
    <w:rsid w:val="008C5851"/>
    <w:rsid w:val="008D5480"/>
    <w:rsid w:val="008D69C9"/>
    <w:rsid w:val="008E1A38"/>
    <w:rsid w:val="009139BF"/>
    <w:rsid w:val="00946948"/>
    <w:rsid w:val="00993283"/>
    <w:rsid w:val="009A1915"/>
    <w:rsid w:val="009A7E79"/>
    <w:rsid w:val="009B010B"/>
    <w:rsid w:val="009B3013"/>
    <w:rsid w:val="009B67A5"/>
    <w:rsid w:val="009E4B0D"/>
    <w:rsid w:val="00A0645E"/>
    <w:rsid w:val="00A15E44"/>
    <w:rsid w:val="00A339B2"/>
    <w:rsid w:val="00A621A9"/>
    <w:rsid w:val="00A64F7F"/>
    <w:rsid w:val="00A74116"/>
    <w:rsid w:val="00A8261E"/>
    <w:rsid w:val="00A92CF4"/>
    <w:rsid w:val="00AB3E65"/>
    <w:rsid w:val="00B00A01"/>
    <w:rsid w:val="00B05A79"/>
    <w:rsid w:val="00B07DF9"/>
    <w:rsid w:val="00B3150D"/>
    <w:rsid w:val="00B4146D"/>
    <w:rsid w:val="00B52556"/>
    <w:rsid w:val="00B97301"/>
    <w:rsid w:val="00B97F92"/>
    <w:rsid w:val="00BA7E10"/>
    <w:rsid w:val="00C311A6"/>
    <w:rsid w:val="00C643C9"/>
    <w:rsid w:val="00C659D1"/>
    <w:rsid w:val="00CB4FF2"/>
    <w:rsid w:val="00CE3BB3"/>
    <w:rsid w:val="00D44886"/>
    <w:rsid w:val="00D65D44"/>
    <w:rsid w:val="00D67F27"/>
    <w:rsid w:val="00D8432C"/>
    <w:rsid w:val="00DC03B9"/>
    <w:rsid w:val="00E00859"/>
    <w:rsid w:val="00E252BF"/>
    <w:rsid w:val="00E67828"/>
    <w:rsid w:val="00E96BB2"/>
    <w:rsid w:val="00EA1A2A"/>
    <w:rsid w:val="00EA6527"/>
    <w:rsid w:val="00EB3F77"/>
    <w:rsid w:val="00EB66FE"/>
    <w:rsid w:val="00EC41DA"/>
    <w:rsid w:val="00ED3AE0"/>
    <w:rsid w:val="00F10F15"/>
    <w:rsid w:val="00F3606D"/>
    <w:rsid w:val="00F552BC"/>
    <w:rsid w:val="00F55CF0"/>
    <w:rsid w:val="00F6076B"/>
    <w:rsid w:val="00F811A8"/>
    <w:rsid w:val="00F91026"/>
    <w:rsid w:val="00FA0AFA"/>
    <w:rsid w:val="00FA5299"/>
    <w:rsid w:val="00FA536B"/>
    <w:rsid w:val="00FB5612"/>
    <w:rsid w:val="00FD0DBB"/>
    <w:rsid w:val="082C1B26"/>
    <w:rsid w:val="0DA02B85"/>
    <w:rsid w:val="0F9602B1"/>
    <w:rsid w:val="14757874"/>
    <w:rsid w:val="1628608D"/>
    <w:rsid w:val="179A2441"/>
    <w:rsid w:val="17A91EE3"/>
    <w:rsid w:val="1CE83919"/>
    <w:rsid w:val="1D38559F"/>
    <w:rsid w:val="1E066BDD"/>
    <w:rsid w:val="204770A9"/>
    <w:rsid w:val="2F7373B8"/>
    <w:rsid w:val="33A60EC1"/>
    <w:rsid w:val="493B1085"/>
    <w:rsid w:val="53006A68"/>
    <w:rsid w:val="54A219C4"/>
    <w:rsid w:val="55482487"/>
    <w:rsid w:val="56E74BD2"/>
    <w:rsid w:val="64F715D2"/>
    <w:rsid w:val="714D2C1B"/>
    <w:rsid w:val="7264515C"/>
    <w:rsid w:val="7A804FA7"/>
    <w:rsid w:val="7B1556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55CF0"/>
    <w:pPr>
      <w:widowControl w:val="0"/>
      <w:jc w:val="both"/>
    </w:pPr>
    <w:rPr>
      <w:rFonts w:eastAsia="仿宋_GB2312"/>
      <w:kern w:val="2"/>
      <w:sz w:val="30"/>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sid w:val="00F55CF0"/>
    <w:pPr>
      <w:jc w:val="left"/>
    </w:pPr>
  </w:style>
  <w:style w:type="paragraph" w:styleId="a4">
    <w:name w:val="Balloon Text"/>
    <w:basedOn w:val="a"/>
    <w:link w:val="Char0"/>
    <w:qFormat/>
    <w:rsid w:val="00F55CF0"/>
    <w:rPr>
      <w:sz w:val="18"/>
      <w:szCs w:val="18"/>
    </w:rPr>
  </w:style>
  <w:style w:type="paragraph" w:styleId="a5">
    <w:name w:val="footer"/>
    <w:basedOn w:val="a"/>
    <w:qFormat/>
    <w:rsid w:val="00F55CF0"/>
    <w:pPr>
      <w:tabs>
        <w:tab w:val="center" w:pos="4153"/>
        <w:tab w:val="right" w:pos="8306"/>
      </w:tabs>
      <w:snapToGrid w:val="0"/>
      <w:jc w:val="left"/>
    </w:pPr>
    <w:rPr>
      <w:rFonts w:cs="Times New Roman"/>
      <w:sz w:val="18"/>
      <w:szCs w:val="18"/>
    </w:rPr>
  </w:style>
  <w:style w:type="paragraph" w:styleId="a6">
    <w:name w:val="header"/>
    <w:basedOn w:val="a"/>
    <w:qFormat/>
    <w:rsid w:val="00F55CF0"/>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annotation subject"/>
    <w:basedOn w:val="a3"/>
    <w:next w:val="a3"/>
    <w:link w:val="Char1"/>
    <w:qFormat/>
    <w:rsid w:val="00F55CF0"/>
    <w:rPr>
      <w:b/>
      <w:bCs/>
    </w:rPr>
  </w:style>
  <w:style w:type="character" w:styleId="a8">
    <w:name w:val="page number"/>
    <w:basedOn w:val="a0"/>
    <w:qFormat/>
    <w:rsid w:val="00F55CF0"/>
    <w:rPr>
      <w:rFonts w:cs="Times New Roman"/>
    </w:rPr>
  </w:style>
  <w:style w:type="character" w:styleId="a9">
    <w:name w:val="annotation reference"/>
    <w:basedOn w:val="a0"/>
    <w:rsid w:val="00F55CF0"/>
    <w:rPr>
      <w:sz w:val="21"/>
      <w:szCs w:val="21"/>
    </w:rPr>
  </w:style>
  <w:style w:type="paragraph" w:customStyle="1" w:styleId="1">
    <w:name w:val="列表段落1"/>
    <w:basedOn w:val="a"/>
    <w:qFormat/>
    <w:rsid w:val="00F55CF0"/>
    <w:pPr>
      <w:ind w:firstLineChars="200" w:firstLine="420"/>
    </w:pPr>
  </w:style>
  <w:style w:type="paragraph" w:styleId="aa">
    <w:name w:val="List Paragraph"/>
    <w:basedOn w:val="a"/>
    <w:uiPriority w:val="99"/>
    <w:qFormat/>
    <w:rsid w:val="00F55CF0"/>
    <w:pPr>
      <w:ind w:firstLineChars="200" w:firstLine="420"/>
    </w:pPr>
  </w:style>
  <w:style w:type="character" w:customStyle="1" w:styleId="Char">
    <w:name w:val="批注文字 Char"/>
    <w:basedOn w:val="a0"/>
    <w:link w:val="a3"/>
    <w:qFormat/>
    <w:rsid w:val="00F55CF0"/>
    <w:rPr>
      <w:rFonts w:asciiTheme="minorHAnsi" w:eastAsia="仿宋_GB2312" w:hAnsiTheme="minorHAnsi" w:cstheme="minorBidi"/>
      <w:kern w:val="2"/>
      <w:sz w:val="30"/>
      <w:szCs w:val="24"/>
    </w:rPr>
  </w:style>
  <w:style w:type="character" w:customStyle="1" w:styleId="Char1">
    <w:name w:val="批注主题 Char"/>
    <w:basedOn w:val="Char"/>
    <w:link w:val="a7"/>
    <w:qFormat/>
    <w:rsid w:val="00F55CF0"/>
    <w:rPr>
      <w:rFonts w:asciiTheme="minorHAnsi" w:eastAsia="仿宋_GB2312" w:hAnsiTheme="minorHAnsi" w:cstheme="minorBidi"/>
      <w:b/>
      <w:bCs/>
      <w:kern w:val="2"/>
      <w:sz w:val="30"/>
      <w:szCs w:val="24"/>
    </w:rPr>
  </w:style>
  <w:style w:type="character" w:customStyle="1" w:styleId="Char0">
    <w:name w:val="批注框文本 Char"/>
    <w:basedOn w:val="a0"/>
    <w:link w:val="a4"/>
    <w:qFormat/>
    <w:rsid w:val="00F55CF0"/>
    <w:rPr>
      <w:rFonts w:asciiTheme="minorHAnsi" w:eastAsia="仿宋_GB2312"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FCF14F-1D6C-4AB5-B128-765C411BD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11</Pages>
  <Words>860</Words>
  <Characters>4904</Characters>
  <Application>Microsoft Office Word</Application>
  <DocSecurity>0</DocSecurity>
  <Lines>40</Lines>
  <Paragraphs>11</Paragraphs>
  <ScaleCrop>false</ScaleCrop>
  <Company/>
  <LinksUpToDate>false</LinksUpToDate>
  <CharactersWithSpaces>5753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scarlet</dc:creator>
  <cp:lastModifiedBy>mac</cp:lastModifiedBy>
  <cp:revision>50</cp:revision>
  <dcterms:created xsi:type="dcterms:W3CDTF">2014-10-29T12:08:00Z</dcterms:created>
  <dcterms:modified xsi:type="dcterms:W3CDTF">2019-03-12T05:33:00Z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2052-11.1.0.8415</vt:lpwstr>
  </property>
</Properties>
</file>