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892" w:rsidRDefault="00D21222">
      <w:pPr>
        <w:spacing w:line="360" w:lineRule="auto"/>
        <w:jc w:val="center"/>
        <w:rPr>
          <w:rFonts w:ascii="仿宋" w:eastAsia="仿宋" w:hAnsi="仿宋"/>
          <w:b/>
          <w:sz w:val="44"/>
          <w:szCs w:val="44"/>
        </w:rPr>
      </w:pPr>
      <w:r>
        <w:rPr>
          <w:rFonts w:ascii="仿宋" w:eastAsia="仿宋" w:hAnsi="仿宋" w:hint="eastAsia"/>
          <w:b/>
          <w:sz w:val="44"/>
          <w:szCs w:val="44"/>
        </w:rPr>
        <w:t>云南华瑞信会计师事务所有限公司</w:t>
      </w:r>
    </w:p>
    <w:p w:rsidR="00EC6892" w:rsidRDefault="00D21222">
      <w:pPr>
        <w:spacing w:line="360" w:lineRule="auto"/>
        <w:jc w:val="center"/>
        <w:rPr>
          <w:rFonts w:ascii="宋体" w:eastAsia="宋体" w:hAnsi="宋体"/>
          <w:b/>
          <w:sz w:val="44"/>
          <w:szCs w:val="44"/>
        </w:rPr>
      </w:pPr>
      <w:r>
        <w:rPr>
          <w:rFonts w:ascii="宋体" w:eastAsia="宋体" w:hAnsi="宋体" w:hint="eastAsia"/>
          <w:sz w:val="24"/>
        </w:rPr>
        <w:t>华瑞信核字【</w:t>
      </w:r>
      <w:r>
        <w:rPr>
          <w:rFonts w:ascii="宋体" w:eastAsia="宋体" w:hAnsi="宋体"/>
          <w:sz w:val="24"/>
        </w:rPr>
        <w:t>201</w:t>
      </w:r>
      <w:r>
        <w:rPr>
          <w:rFonts w:ascii="宋体" w:eastAsia="宋体" w:hAnsi="宋体" w:hint="eastAsia"/>
          <w:sz w:val="24"/>
        </w:rPr>
        <w:t>9</w:t>
      </w:r>
      <w:r>
        <w:rPr>
          <w:rFonts w:ascii="宋体" w:eastAsia="宋体" w:hAnsi="宋体" w:hint="eastAsia"/>
          <w:sz w:val="24"/>
        </w:rPr>
        <w:t>】第</w:t>
      </w:r>
      <w:r w:rsidR="004424B0">
        <w:rPr>
          <w:rFonts w:ascii="宋体" w:eastAsia="宋体" w:hAnsi="宋体" w:hint="eastAsia"/>
          <w:sz w:val="24"/>
        </w:rPr>
        <w:t>020</w:t>
      </w:r>
      <w:r>
        <w:rPr>
          <w:rFonts w:ascii="宋体" w:eastAsia="宋体" w:hAnsi="宋体" w:hint="eastAsia"/>
          <w:sz w:val="24"/>
        </w:rPr>
        <w:t>号</w:t>
      </w:r>
    </w:p>
    <w:p w:rsidR="00EC6892" w:rsidRDefault="00EC6892">
      <w:pPr>
        <w:rPr>
          <w:rFonts w:ascii="宋体" w:eastAsia="宋体" w:hAnsi="宋体"/>
          <w:sz w:val="32"/>
          <w:szCs w:val="32"/>
        </w:rPr>
      </w:pPr>
      <w:r w:rsidRPr="00EC6892">
        <w:rPr>
          <w:rFonts w:ascii="Times New Roman" w:hAnsi="Times New Roman"/>
        </w:rPr>
        <w:pict>
          <v:line id="直接连接符 2" o:spid="_x0000_s1026" style="position:absolute;left:0;text-align:left;flip:y;z-index:251659264" from="0,7.8pt" to="44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" o:allowincell="f" strokeweight="1pt">
            <v:stroke startarrowwidth="narrow" startarrowlength="short" endarrowwidth="narrow" endarrowlength="short"/>
          </v:line>
        </w:pict>
      </w:r>
      <w:r w:rsidR="00D21222">
        <w:rPr>
          <w:rFonts w:ascii="宋体" w:eastAsia="宋体" w:hAnsi="宋体"/>
          <w:sz w:val="32"/>
          <w:szCs w:val="32"/>
        </w:rPr>
        <w:t xml:space="preserve">                   </w:t>
      </w:r>
    </w:p>
    <w:p w:rsidR="00EC6892" w:rsidRDefault="00D21222" w:rsidP="004424B0">
      <w:pPr>
        <w:spacing w:line="360" w:lineRule="auto"/>
        <w:ind w:firstLineChars="250" w:firstLine="745"/>
        <w:jc w:val="center"/>
        <w:rPr>
          <w:rFonts w:ascii="仿宋" w:eastAsia="仿宋" w:hAnsi="仿宋"/>
          <w:b/>
          <w:bCs/>
          <w:sz w:val="32"/>
          <w:szCs w:val="32"/>
        </w:rPr>
      </w:pPr>
      <w:r>
        <w:rPr>
          <w:rFonts w:ascii="仿宋" w:eastAsia="仿宋" w:hAnsi="仿宋"/>
          <w:b/>
          <w:sz w:val="32"/>
          <w:szCs w:val="32"/>
        </w:rPr>
        <w:t>2017</w:t>
      </w:r>
      <w:r>
        <w:rPr>
          <w:rFonts w:ascii="仿宋" w:eastAsia="仿宋" w:hAnsi="仿宋" w:hint="eastAsia"/>
          <w:b/>
          <w:sz w:val="32"/>
          <w:szCs w:val="32"/>
        </w:rPr>
        <w:t>年曲靖市财政支出项目绩效评价</w:t>
      </w:r>
      <w:r>
        <w:rPr>
          <w:rFonts w:ascii="仿宋" w:eastAsia="仿宋" w:hAnsi="仿宋" w:hint="eastAsia"/>
          <w:b/>
          <w:bCs/>
          <w:sz w:val="32"/>
          <w:szCs w:val="32"/>
        </w:rPr>
        <w:t>报告</w:t>
      </w:r>
    </w:p>
    <w:p w:rsidR="00EC6892" w:rsidRDefault="00D21222" w:rsidP="004424B0">
      <w:pPr>
        <w:spacing w:line="360" w:lineRule="auto"/>
        <w:ind w:firstLine="612"/>
        <w:jc w:val="center"/>
        <w:rPr>
          <w:rFonts w:ascii="宋体" w:eastAsia="宋体" w:hAnsi="宋体"/>
          <w:sz w:val="24"/>
        </w:rPr>
      </w:pPr>
      <w:r>
        <w:rPr>
          <w:rFonts w:ascii="仿宋" w:eastAsia="仿宋" w:hAnsi="仿宋"/>
          <w:sz w:val="32"/>
          <w:szCs w:val="32"/>
        </w:rPr>
        <w:softHyphen/>
      </w:r>
      <w:r>
        <w:rPr>
          <w:rFonts w:ascii="仿宋" w:eastAsia="仿宋" w:hAnsi="仿宋"/>
          <w:b/>
          <w:sz w:val="32"/>
          <w:szCs w:val="32"/>
        </w:rPr>
        <w:t>—</w:t>
      </w:r>
      <w:r>
        <w:rPr>
          <w:rFonts w:ascii="仿宋" w:eastAsia="仿宋" w:hAnsi="仿宋" w:hint="eastAsia"/>
          <w:b/>
          <w:sz w:val="32"/>
          <w:szCs w:val="32"/>
        </w:rPr>
        <w:t>就业专项资金（含高校毕业生生活补助）</w:t>
      </w:r>
      <w:r w:rsidR="004424B0">
        <w:rPr>
          <w:rFonts w:ascii="仿宋" w:eastAsia="仿宋" w:hAnsi="仿宋" w:hint="eastAsia"/>
          <w:b/>
          <w:sz w:val="32"/>
          <w:szCs w:val="32"/>
        </w:rPr>
        <w:t xml:space="preserve"> </w:t>
      </w:r>
    </w:p>
    <w:p w:rsidR="00EC6892" w:rsidRDefault="00D21222" w:rsidP="004424B0">
      <w:pPr>
        <w:spacing w:beforeLines="100" w:afterLines="100" w:line="360" w:lineRule="exact"/>
        <w:jc w:val="left"/>
        <w:rPr>
          <w:rFonts w:ascii="宋体" w:eastAsia="宋体" w:hAnsi="宋体"/>
          <w:b/>
          <w:sz w:val="24"/>
        </w:rPr>
      </w:pPr>
      <w:r>
        <w:rPr>
          <w:rFonts w:ascii="宋体" w:eastAsia="宋体" w:hAnsi="宋体" w:hint="eastAsia"/>
          <w:b/>
          <w:sz w:val="24"/>
        </w:rPr>
        <w:t>曲靖市财政局</w:t>
      </w:r>
      <w:r>
        <w:rPr>
          <w:rFonts w:ascii="宋体" w:eastAsia="宋体" w:hAnsi="宋体"/>
          <w:b/>
          <w:sz w:val="24"/>
        </w:rPr>
        <w:t>:</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受曲靖市财政局委托，根据《曲靖市财政局关于开展市本级</w:t>
      </w:r>
      <w:r>
        <w:rPr>
          <w:rFonts w:ascii="宋体" w:eastAsia="宋体" w:hAnsi="宋体" w:hint="eastAsia"/>
          <w:sz w:val="24"/>
        </w:rPr>
        <w:t>2017</w:t>
      </w:r>
      <w:r>
        <w:rPr>
          <w:rFonts w:ascii="宋体" w:eastAsia="宋体" w:hAnsi="宋体" w:hint="eastAsia"/>
          <w:sz w:val="24"/>
        </w:rPr>
        <w:t>年度财政支出绩效重点评价工作有关事项的通知》曲财预【</w:t>
      </w:r>
      <w:r>
        <w:rPr>
          <w:rFonts w:ascii="宋体" w:eastAsia="宋体" w:hAnsi="宋体" w:hint="eastAsia"/>
          <w:sz w:val="24"/>
        </w:rPr>
        <w:t>2018</w:t>
      </w:r>
      <w:r>
        <w:rPr>
          <w:rFonts w:ascii="宋体" w:eastAsia="宋体" w:hAnsi="宋体" w:hint="eastAsia"/>
          <w:sz w:val="24"/>
        </w:rPr>
        <w:t>】</w:t>
      </w:r>
      <w:r>
        <w:rPr>
          <w:rFonts w:ascii="宋体" w:eastAsia="宋体" w:hAnsi="宋体" w:hint="eastAsia"/>
          <w:sz w:val="24"/>
        </w:rPr>
        <w:t>203</w:t>
      </w:r>
      <w:r>
        <w:rPr>
          <w:rFonts w:ascii="宋体" w:eastAsia="宋体" w:hAnsi="宋体" w:hint="eastAsia"/>
          <w:sz w:val="24"/>
        </w:rPr>
        <w:t>号</w:t>
      </w:r>
      <w:r>
        <w:rPr>
          <w:rFonts w:ascii="宋体" w:eastAsia="宋体" w:hAnsi="宋体" w:hint="eastAsia"/>
          <w:sz w:val="24"/>
        </w:rPr>
        <w:t xml:space="preserve"> </w:t>
      </w:r>
      <w:r>
        <w:rPr>
          <w:rFonts w:ascii="宋体" w:eastAsia="宋体" w:hAnsi="宋体" w:hint="eastAsia"/>
          <w:sz w:val="24"/>
        </w:rPr>
        <w:t>等有关绩效评价的相关规定，云南华瑞信会计师事务所于</w:t>
      </w:r>
      <w:r>
        <w:rPr>
          <w:rFonts w:ascii="宋体" w:eastAsia="宋体" w:hAnsi="宋体"/>
          <w:sz w:val="24"/>
        </w:rPr>
        <w:t>201</w:t>
      </w:r>
      <w:r>
        <w:rPr>
          <w:rFonts w:ascii="宋体" w:eastAsia="宋体" w:hAnsi="宋体" w:hint="eastAsia"/>
          <w:sz w:val="24"/>
        </w:rPr>
        <w:t>9</w:t>
      </w:r>
      <w:r>
        <w:rPr>
          <w:rFonts w:ascii="宋体" w:eastAsia="宋体" w:hAnsi="宋体" w:hint="eastAsia"/>
          <w:sz w:val="24"/>
        </w:rPr>
        <w:t>年</w:t>
      </w:r>
      <w:r>
        <w:rPr>
          <w:rFonts w:ascii="宋体" w:eastAsia="宋体" w:hAnsi="宋体" w:hint="eastAsia"/>
          <w:sz w:val="24"/>
        </w:rPr>
        <w:t>1</w:t>
      </w:r>
      <w:r>
        <w:rPr>
          <w:rFonts w:ascii="宋体" w:eastAsia="宋体" w:hAnsi="宋体" w:hint="eastAsia"/>
          <w:sz w:val="24"/>
        </w:rPr>
        <w:t>月</w:t>
      </w:r>
      <w:r>
        <w:rPr>
          <w:rFonts w:ascii="宋体" w:eastAsia="宋体" w:hAnsi="宋体" w:hint="eastAsia"/>
          <w:sz w:val="24"/>
        </w:rPr>
        <w:t>10</w:t>
      </w:r>
      <w:r>
        <w:rPr>
          <w:rFonts w:ascii="宋体" w:eastAsia="宋体" w:hAnsi="宋体" w:hint="eastAsia"/>
          <w:sz w:val="24"/>
        </w:rPr>
        <w:t>日对就业专项资金（含高校毕业生生活补助）项目（以下简称本项目）进行了绩效评价，财务、程序及相关资料的真实性、完整性、合法性由曲靖市人力资源和社会保障局（以下简称曲靖市人社局）负责，事务所的责任是对本项目进行绩效评价。结合曲靖市人社局的实际情况，对曲靖市人社局提供的自查报告、明细账、会计凭证、项目合同等相关资料实施了逐项查核、详细核查会计记录，通过设计项目绩效评价指标体系及评分表、现场勘察、问卷调查、询问等程序，形成本绩效评价报告。</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w:t>
      </w:r>
      <w:r>
        <w:rPr>
          <w:rFonts w:ascii="宋体" w:eastAsia="宋体" w:hAnsi="宋体" w:hint="eastAsia"/>
          <w:sz w:val="24"/>
        </w:rPr>
        <w:t>的形式包括现场评价和非现场评价。现场评价是指评价工作组到项目实施单位对评价项目的有关情况进行核实，并对所掌握的有关信息资料进行分类、整理、分析和评价。非现场评价是指评价工作组根据项目单位提交的项目绩效报告和其他相关资料进行讨论、分析，提出评价意见。本次评价采用现场评价的方式。</w:t>
      </w:r>
    </w:p>
    <w:p w:rsidR="00EC6892" w:rsidRDefault="00D21222" w:rsidP="004424B0">
      <w:pPr>
        <w:tabs>
          <w:tab w:val="left" w:pos="3324"/>
        </w:tabs>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一、基本情况</w:t>
      </w:r>
      <w:r>
        <w:rPr>
          <w:rFonts w:ascii="黑体" w:eastAsia="黑体" w:hAnsi="黑体" w:cs="黑体"/>
          <w:b/>
          <w:bCs/>
          <w:sz w:val="24"/>
        </w:rPr>
        <w:tab/>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（一）项目概况</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就业是民生之本，当前乃至整个“十二五”期间，曲靖就业总量压力都在持续加大。</w:t>
      </w:r>
      <w:r>
        <w:rPr>
          <w:rFonts w:ascii="宋体" w:eastAsia="宋体" w:hAnsi="宋体" w:hint="eastAsia"/>
          <w:sz w:val="24"/>
        </w:rPr>
        <w:lastRenderedPageBreak/>
        <w:t>就业补助资金是为了促进下岗失业人员、农村转移就业劳动者就业，按国家规定筹集使用的资金。充足的就业补助资金是做好就业工作的有力保障</w:t>
      </w:r>
      <w:r>
        <w:rPr>
          <w:rFonts w:ascii="宋体" w:eastAsia="宋体" w:hAnsi="宋体" w:hint="eastAsia"/>
          <w:sz w:val="24"/>
        </w:rPr>
        <w:t>，是落实积极就业政策的基础，市政府惠民政策的重要体现，将就业专项资金支出纳入财政预算是维护政治经济稳定发展必要举措。此项目主要承担曲靖市本级下岗失业人员、就业困难人员、农村转移就业者就业优惠政策的具体落实。具体包含职业培训及鉴定补贴、见习生活补助、求职补贴、公益性岗位补贴、社会保险补贴、创业园建设等。</w:t>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（二）项目绩效目标</w:t>
      </w:r>
    </w:p>
    <w:p w:rsidR="00EC6892" w:rsidRDefault="00D21222">
      <w:pPr>
        <w:spacing w:before="100" w:beforeAutospacing="1" w:after="100" w:afterAutospacing="1" w:line="500" w:lineRule="exact"/>
        <w:ind w:firstLineChars="200" w:firstLine="434"/>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未单独申报</w:t>
      </w:r>
      <w:r>
        <w:rPr>
          <w:rFonts w:asciiTheme="minorEastAsia" w:eastAsiaTheme="minorEastAsia" w:hAnsiTheme="minorEastAsia" w:cstheme="minorEastAsia" w:hint="eastAsia"/>
          <w:sz w:val="24"/>
        </w:rPr>
        <w:t>650.00</w:t>
      </w:r>
      <w:r>
        <w:rPr>
          <w:rFonts w:asciiTheme="minorEastAsia" w:eastAsiaTheme="minorEastAsia" w:hAnsiTheme="minorEastAsia" w:cstheme="minorEastAsia" w:hint="eastAsia"/>
          <w:sz w:val="24"/>
        </w:rPr>
        <w:t>万项目的“绩效目标”，与中央、省级项目的“绩效目标合并在一起申报，如下表所示：</w:t>
      </w:r>
    </w:p>
    <w:tbl>
      <w:tblPr>
        <w:tblW w:w="10520" w:type="dxa"/>
        <w:tblInd w:w="-1097" w:type="dxa"/>
        <w:tblLayout w:type="fixed"/>
        <w:tblLook w:val="04A0"/>
      </w:tblPr>
      <w:tblGrid>
        <w:gridCol w:w="1008"/>
        <w:gridCol w:w="786"/>
        <w:gridCol w:w="785"/>
        <w:gridCol w:w="785"/>
        <w:gridCol w:w="785"/>
        <w:gridCol w:w="785"/>
        <w:gridCol w:w="785"/>
        <w:gridCol w:w="785"/>
        <w:gridCol w:w="785"/>
        <w:gridCol w:w="785"/>
        <w:gridCol w:w="785"/>
        <w:gridCol w:w="785"/>
        <w:gridCol w:w="876"/>
      </w:tblGrid>
      <w:tr w:rsidR="00EC6892">
        <w:trPr>
          <w:trHeight w:val="510"/>
        </w:trPr>
        <w:tc>
          <w:tcPr>
            <w:tcW w:w="10520" w:type="dxa"/>
            <w:gridSpan w:val="13"/>
            <w:tcBorders>
              <w:top w:val="nil"/>
              <w:left w:val="nil"/>
              <w:bottom w:val="nil"/>
              <w:right w:val="nil"/>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就业专项资金项目经费目标</w:t>
            </w:r>
          </w:p>
        </w:tc>
      </w:tr>
      <w:tr w:rsidR="00EC6892">
        <w:trPr>
          <w:trHeight w:val="6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86"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市本级</w:t>
            </w: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麒麟区</w:t>
            </w: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经开区</w:t>
            </w: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宣威市</w:t>
            </w: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沾益市</w:t>
            </w: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富源市</w:t>
            </w: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陆良县</w:t>
            </w: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马龙县</w:t>
            </w: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师宗县</w:t>
            </w: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罗平县</w:t>
            </w: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会泽县</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合计</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累计提供就业岗位数</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3800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4100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50000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城镇新增就业人数</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2700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7700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6620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3300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3800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3900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2750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2700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2930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38500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城镇失业人员再就业</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1700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1400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1600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14600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就业困难人员就业人数</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1400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1400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10100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其中：</w:t>
            </w:r>
            <w:r>
              <w:rPr>
                <w:rFonts w:ascii="黑体" w:eastAsia="黑体" w:hAnsi="黑体" w:cs="宋体" w:hint="eastAsia"/>
                <w:color w:val="000000"/>
                <w:kern w:val="0"/>
                <w:sz w:val="18"/>
                <w:szCs w:val="18"/>
              </w:rPr>
              <w:t>1</w:t>
            </w:r>
            <w:r>
              <w:rPr>
                <w:rFonts w:ascii="黑体" w:eastAsia="黑体" w:hAnsi="黑体" w:cs="宋体" w:hint="eastAsia"/>
                <w:color w:val="000000"/>
                <w:kern w:val="0"/>
                <w:sz w:val="18"/>
                <w:szCs w:val="18"/>
              </w:rPr>
              <w:t>、公益性岗位就业人数</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650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5900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技能培训</w:t>
            </w:r>
            <w:r>
              <w:rPr>
                <w:rFonts w:ascii="黑体" w:eastAsia="黑体" w:hAnsi="黑体" w:cs="宋体" w:hint="eastAsia"/>
                <w:color w:val="000000"/>
                <w:kern w:val="0"/>
                <w:sz w:val="18"/>
                <w:szCs w:val="18"/>
              </w:rPr>
              <w:t>(</w:t>
            </w:r>
            <w:r>
              <w:rPr>
                <w:rFonts w:ascii="黑体" w:eastAsia="黑体" w:hAnsi="黑体" w:cs="宋体" w:hint="eastAsia"/>
                <w:color w:val="000000"/>
                <w:kern w:val="0"/>
                <w:sz w:val="18"/>
                <w:szCs w:val="18"/>
              </w:rPr>
              <w:t>人）</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1300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3800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20200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创业培训（人）</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1600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7050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lastRenderedPageBreak/>
              <w:t>外派劳务（人）</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创业担保贷款扶持创业人数</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607</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1110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366</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572</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940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112</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748</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1120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6465</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其中：</w:t>
            </w:r>
            <w:r>
              <w:rPr>
                <w:rFonts w:ascii="黑体" w:eastAsia="黑体" w:hAnsi="黑体" w:cs="宋体" w:hint="eastAsia"/>
                <w:color w:val="000000"/>
                <w:kern w:val="0"/>
                <w:sz w:val="18"/>
                <w:szCs w:val="18"/>
              </w:rPr>
              <w:t>1</w:t>
            </w:r>
            <w:r>
              <w:rPr>
                <w:rFonts w:ascii="黑体" w:eastAsia="黑体" w:hAnsi="黑体" w:cs="宋体" w:hint="eastAsia"/>
                <w:color w:val="000000"/>
                <w:kern w:val="0"/>
                <w:sz w:val="18"/>
                <w:szCs w:val="18"/>
              </w:rPr>
              <w:t>、就业经办机构</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4200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“贷免扶补”扶持创业人数</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28</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2210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469</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159</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1349</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317</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974</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1579</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995</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8930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其中：</w:t>
            </w:r>
            <w:r>
              <w:rPr>
                <w:rFonts w:ascii="黑体" w:eastAsia="黑体" w:hAnsi="黑体" w:cs="宋体" w:hint="eastAsia"/>
                <w:color w:val="000000"/>
                <w:kern w:val="0"/>
                <w:sz w:val="18"/>
                <w:szCs w:val="18"/>
              </w:rPr>
              <w:t>1</w:t>
            </w:r>
            <w:r>
              <w:rPr>
                <w:rFonts w:ascii="黑体" w:eastAsia="黑体" w:hAnsi="黑体" w:cs="宋体" w:hint="eastAsia"/>
                <w:color w:val="000000"/>
                <w:kern w:val="0"/>
                <w:sz w:val="18"/>
                <w:szCs w:val="18"/>
              </w:rPr>
              <w:t>、就业经办机构</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180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280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270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1700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发放贷款金额（万元）</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2550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12380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340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28420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7100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6210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19455</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3645</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12950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19780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18070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130900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微型企业培育数</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160</w:t>
            </w:r>
          </w:p>
        </w:tc>
      </w:tr>
      <w:tr w:rsidR="00EC6892">
        <w:trPr>
          <w:trHeight w:val="799"/>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参加失业保险人数（人）</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64500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24400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24900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3100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38250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18600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21000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21200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6750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6800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14500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244000</w:t>
            </w:r>
          </w:p>
        </w:tc>
      </w:tr>
      <w:tr w:rsidR="00EC6892">
        <w:trPr>
          <w:trHeight w:val="945"/>
        </w:trPr>
        <w:tc>
          <w:tcPr>
            <w:tcW w:w="1008"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失业保险基金征缴收入</w:t>
            </w:r>
          </w:p>
        </w:tc>
        <w:tc>
          <w:tcPr>
            <w:tcW w:w="78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3940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1200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850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730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560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220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230</w:t>
            </w:r>
          </w:p>
        </w:tc>
        <w:tc>
          <w:tcPr>
            <w:tcW w:w="785"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480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10100</w:t>
            </w:r>
          </w:p>
        </w:tc>
      </w:tr>
    </w:tbl>
    <w:p w:rsidR="00EC6892" w:rsidRDefault="00D21222" w:rsidP="004424B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二、项目单位绩效自评报告情况</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曲靖市人社局未对本项目进行自评，未能提供绩效自评报告。</w:t>
      </w:r>
    </w:p>
    <w:p w:rsidR="00EC6892" w:rsidRDefault="00D21222" w:rsidP="004424B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三、绩效评价工作情况</w:t>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（一）绩效评价目的</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w:t>
      </w:r>
      <w:r>
        <w:rPr>
          <w:rFonts w:ascii="宋体" w:eastAsia="宋体" w:hAnsi="宋体" w:hint="eastAsia"/>
          <w:sz w:val="24"/>
        </w:rPr>
        <w:lastRenderedPageBreak/>
        <w:t>金的使用效率和效果，为以后年度编制项目预算、选择项目实施主体等提供参考依据。</w:t>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（二）绩效评价原则、评价指标体系、评价方法</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1.</w:t>
      </w:r>
      <w:r>
        <w:rPr>
          <w:rFonts w:ascii="宋体" w:eastAsia="宋体" w:hAnsi="宋体" w:hint="eastAsia"/>
          <w:sz w:val="24"/>
        </w:rPr>
        <w:t>绩效评价原则</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1</w:t>
      </w:r>
      <w:r>
        <w:rPr>
          <w:rFonts w:ascii="宋体" w:eastAsia="宋体" w:hAnsi="宋体" w:hint="eastAsia"/>
          <w:sz w:val="24"/>
        </w:rPr>
        <w:t>）科学规范原则。我们将严格执行规定的程序，按照科学可行的要求，采用定量与定性分析相结合的方法，对就业专项资金（含高校毕业生生活补助）项目资金使用的情况进行绩效评价。</w:t>
      </w:r>
      <w:r>
        <w:rPr>
          <w:rFonts w:ascii="宋体" w:eastAsia="宋体" w:hAnsi="宋体"/>
          <w:sz w:val="24"/>
        </w:rPr>
        <w:t xml:space="preserve"> </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2</w:t>
      </w:r>
      <w:r>
        <w:rPr>
          <w:rFonts w:ascii="宋体" w:eastAsia="宋体" w:hAnsi="宋体" w:hint="eastAsia"/>
          <w:sz w:val="24"/>
        </w:rPr>
        <w:t>）公正公开原则。本次绩效评价符合真实、客观、公正的要求，依法公开并接受监督。</w:t>
      </w:r>
      <w:r>
        <w:rPr>
          <w:rFonts w:ascii="宋体" w:eastAsia="宋体" w:hAnsi="宋体"/>
          <w:sz w:val="24"/>
        </w:rPr>
        <w:t xml:space="preserve"> </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3</w:t>
      </w:r>
      <w:r>
        <w:rPr>
          <w:rFonts w:ascii="宋体" w:eastAsia="宋体" w:hAnsi="宋体" w:hint="eastAsia"/>
          <w:sz w:val="24"/>
        </w:rPr>
        <w:t>）分级分类原则。本次绩效评价按评价对象的特点分类组织实施。</w:t>
      </w:r>
      <w:r>
        <w:rPr>
          <w:rFonts w:ascii="宋体" w:eastAsia="宋体" w:hAnsi="宋体"/>
          <w:sz w:val="24"/>
        </w:rPr>
        <w:t xml:space="preserve"> </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4</w:t>
      </w:r>
      <w:r>
        <w:rPr>
          <w:rFonts w:ascii="宋体" w:eastAsia="宋体" w:hAnsi="宋体" w:hint="eastAsia"/>
          <w:sz w:val="24"/>
        </w:rPr>
        <w:t>）绩效相关原则。我们使用与绩效目标有直接联系，能够恰当反映目标实现程度的绩效评价指标。</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2</w:t>
      </w:r>
      <w:r>
        <w:rPr>
          <w:rFonts w:ascii="宋体" w:eastAsia="宋体" w:hAnsi="宋体" w:hint="eastAsia"/>
          <w:sz w:val="24"/>
        </w:rPr>
        <w:t>.</w:t>
      </w:r>
      <w:r>
        <w:rPr>
          <w:rFonts w:ascii="宋体" w:eastAsia="宋体" w:hAnsi="宋体" w:hint="eastAsia"/>
          <w:sz w:val="24"/>
        </w:rPr>
        <w:t>评价指标体系</w:t>
      </w:r>
      <w:r>
        <w:rPr>
          <w:rFonts w:ascii="宋体" w:eastAsia="宋体" w:hAnsi="宋体"/>
          <w:sz w:val="24"/>
        </w:rPr>
        <w:t xml:space="preserve"> </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评价指标体系是开展绩效评价工作的核心。评价小组在参考财政支出</w:t>
      </w:r>
      <w:r>
        <w:rPr>
          <w:rFonts w:ascii="宋体" w:eastAsia="宋体" w:hAnsi="宋体" w:hint="eastAsia"/>
          <w:sz w:val="24"/>
        </w:rPr>
        <w:t>绩效评价指标框架的基础上，结合就业专项资金（含高校毕业生生活补助）项目的特点，运用定量定性原则，确定了绩效评价指标。</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绩效评价框架包括投入、过程、产出、绩效等四个方面。</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评价指标体系详见附表。</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3.</w:t>
      </w:r>
      <w:r>
        <w:rPr>
          <w:rFonts w:ascii="宋体" w:eastAsia="宋体" w:hAnsi="宋体" w:hint="eastAsia"/>
          <w:sz w:val="24"/>
        </w:rPr>
        <w:t>绩效评价方法</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采用自评与抽查相结合的方式，应用成本效益法、因素分析法、比较法、公众评议法等方法进行评价。</w:t>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（三）绩效评价工作过程</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lastRenderedPageBreak/>
        <w:t>为使绩效评价工作顺利开展，由曲靖市财政局牵头，云南华瑞信会计师事务所相关人员参与，成立绩效评价工作组，负责整个评价工作的组织、协调和具体实施。具体评价工作过程如下：</w:t>
      </w:r>
    </w:p>
    <w:p w:rsidR="00EC6892" w:rsidRDefault="00D21222">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1.</w:t>
      </w:r>
      <w:r>
        <w:rPr>
          <w:rFonts w:ascii="黑体" w:eastAsia="黑体" w:hAnsi="黑体" w:cs="黑体" w:hint="eastAsia"/>
          <w:bCs/>
          <w:sz w:val="24"/>
        </w:rPr>
        <w:t>前期准备</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20</w:t>
      </w:r>
      <w:r>
        <w:rPr>
          <w:rFonts w:ascii="宋体" w:eastAsia="宋体" w:hAnsi="宋体" w:hint="eastAsia"/>
          <w:sz w:val="24"/>
        </w:rPr>
        <w:t>18</w:t>
      </w:r>
      <w:r>
        <w:rPr>
          <w:rFonts w:ascii="宋体" w:eastAsia="宋体" w:hAnsi="宋体" w:hint="eastAsia"/>
          <w:sz w:val="24"/>
        </w:rPr>
        <w:t>年</w:t>
      </w:r>
      <w:r>
        <w:rPr>
          <w:rFonts w:ascii="宋体" w:eastAsia="宋体" w:hAnsi="宋体" w:hint="eastAsia"/>
          <w:sz w:val="24"/>
        </w:rPr>
        <w:t>12</w:t>
      </w:r>
      <w:r>
        <w:rPr>
          <w:rFonts w:ascii="宋体" w:eastAsia="宋体" w:hAnsi="宋体" w:hint="eastAsia"/>
          <w:sz w:val="24"/>
        </w:rPr>
        <w:t>月</w:t>
      </w:r>
      <w:r>
        <w:rPr>
          <w:rFonts w:ascii="宋体" w:eastAsia="宋体" w:hAnsi="宋体" w:hint="eastAsia"/>
          <w:sz w:val="24"/>
        </w:rPr>
        <w:t>25</w:t>
      </w:r>
      <w:r>
        <w:rPr>
          <w:rFonts w:ascii="宋体" w:eastAsia="宋体" w:hAnsi="宋体" w:hint="eastAsia"/>
          <w:sz w:val="24"/>
        </w:rPr>
        <w:t>日，曲靖市财政局下发《曲靖市财政局关于开展市本级</w:t>
      </w:r>
      <w:r>
        <w:rPr>
          <w:rFonts w:ascii="宋体" w:eastAsia="宋体" w:hAnsi="宋体" w:hint="eastAsia"/>
          <w:sz w:val="24"/>
        </w:rPr>
        <w:t>2017</w:t>
      </w:r>
      <w:r>
        <w:rPr>
          <w:rFonts w:ascii="宋体" w:eastAsia="宋体" w:hAnsi="宋体" w:hint="eastAsia"/>
          <w:sz w:val="24"/>
        </w:rPr>
        <w:t>年度财政支出绩效重点评价工作有关事项的通知》曲财预【</w:t>
      </w:r>
      <w:r>
        <w:rPr>
          <w:rFonts w:ascii="宋体" w:eastAsia="宋体" w:hAnsi="宋体" w:hint="eastAsia"/>
          <w:sz w:val="24"/>
        </w:rPr>
        <w:t>2018</w:t>
      </w:r>
      <w:r>
        <w:rPr>
          <w:rFonts w:ascii="宋体" w:eastAsia="宋体" w:hAnsi="宋体" w:hint="eastAsia"/>
          <w:sz w:val="24"/>
        </w:rPr>
        <w:t>】</w:t>
      </w:r>
      <w:r>
        <w:rPr>
          <w:rFonts w:ascii="宋体" w:eastAsia="宋体" w:hAnsi="宋体" w:hint="eastAsia"/>
          <w:sz w:val="24"/>
        </w:rPr>
        <w:t>203</w:t>
      </w:r>
      <w:r>
        <w:rPr>
          <w:rFonts w:ascii="宋体" w:eastAsia="宋体" w:hAnsi="宋体" w:hint="eastAsia"/>
          <w:sz w:val="24"/>
        </w:rPr>
        <w:t>号文件，在认真研读上述文件的基础上，及时与项目承接单位联系和沟通，制定具体的绩效评价实施方案和项目支出绩效评价指标体系框架与评分细则。</w:t>
      </w:r>
    </w:p>
    <w:p w:rsidR="00EC6892" w:rsidRDefault="00D21222">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2.</w:t>
      </w:r>
      <w:r>
        <w:rPr>
          <w:rFonts w:ascii="黑体" w:eastAsia="黑体" w:hAnsi="黑体" w:cs="黑体" w:hint="eastAsia"/>
          <w:bCs/>
          <w:sz w:val="24"/>
        </w:rPr>
        <w:t>组织实施</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从</w:t>
      </w:r>
      <w:r>
        <w:rPr>
          <w:rFonts w:ascii="宋体" w:eastAsia="宋体" w:hAnsi="宋体" w:hint="eastAsia"/>
          <w:sz w:val="24"/>
        </w:rPr>
        <w:t>2019</w:t>
      </w:r>
      <w:r>
        <w:rPr>
          <w:rFonts w:ascii="宋体" w:eastAsia="宋体" w:hAnsi="宋体" w:hint="eastAsia"/>
          <w:sz w:val="24"/>
        </w:rPr>
        <w:t>年</w:t>
      </w:r>
      <w:r>
        <w:rPr>
          <w:rFonts w:ascii="宋体" w:eastAsia="宋体" w:hAnsi="宋体" w:hint="eastAsia"/>
          <w:sz w:val="24"/>
        </w:rPr>
        <w:t>1</w:t>
      </w:r>
      <w:r>
        <w:rPr>
          <w:rFonts w:ascii="宋体" w:eastAsia="宋体" w:hAnsi="宋体" w:hint="eastAsia"/>
          <w:sz w:val="24"/>
        </w:rPr>
        <w:t>月</w:t>
      </w:r>
      <w:r>
        <w:rPr>
          <w:rFonts w:ascii="宋体" w:eastAsia="宋体" w:hAnsi="宋体" w:hint="eastAsia"/>
          <w:sz w:val="24"/>
        </w:rPr>
        <w:t>10</w:t>
      </w:r>
      <w:r>
        <w:rPr>
          <w:rFonts w:ascii="宋体" w:eastAsia="宋体" w:hAnsi="宋体" w:hint="eastAsia"/>
          <w:sz w:val="24"/>
        </w:rPr>
        <w:t>日起，我们对本项目进行了数据采集、资料收集，并实地进行了社会服务满意度调查。</w:t>
      </w:r>
    </w:p>
    <w:p w:rsidR="00EC6892" w:rsidRDefault="00D21222">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3.</w:t>
      </w:r>
      <w:r>
        <w:rPr>
          <w:rFonts w:ascii="黑体" w:eastAsia="黑体" w:hAnsi="黑体" w:cs="黑体" w:hint="eastAsia"/>
          <w:bCs/>
          <w:sz w:val="24"/>
        </w:rPr>
        <w:t>分析评价</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具体情况详见第四部分绩效评价指标分析情况。</w:t>
      </w:r>
    </w:p>
    <w:p w:rsidR="00EC6892" w:rsidRDefault="00D21222" w:rsidP="004424B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四、绩效评价指标分析情况</w:t>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（一）项目资金情况分析</w:t>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w:t>
      </w:r>
      <w:r>
        <w:rPr>
          <w:rFonts w:ascii="黑体" w:eastAsia="黑体" w:hAnsi="黑体" w:cs="黑体" w:hint="eastAsia"/>
          <w:bCs/>
          <w:sz w:val="24"/>
        </w:rPr>
        <w:t>项目资金到位情况分析</w:t>
      </w:r>
    </w:p>
    <w:p w:rsidR="00EC6892" w:rsidRDefault="00D21222">
      <w:pPr>
        <w:spacing w:before="100" w:beforeAutospacing="1" w:after="100" w:afterAutospacing="1" w:line="500" w:lineRule="exact"/>
        <w:ind w:firstLineChars="200" w:firstLine="434"/>
        <w:rPr>
          <w:rFonts w:asciiTheme="minorEastAsia" w:eastAsiaTheme="minorEastAsia" w:hAnsiTheme="minorEastAsia" w:cs="Times New Roman"/>
          <w:sz w:val="24"/>
          <w:szCs w:val="21"/>
        </w:rPr>
      </w:pPr>
      <w:r>
        <w:rPr>
          <w:rFonts w:asciiTheme="minorEastAsia" w:eastAsiaTheme="minorEastAsia" w:hAnsiTheme="minorEastAsia" w:cs="宋体" w:hint="eastAsia"/>
          <w:sz w:val="24"/>
        </w:rPr>
        <w:t>根据曲靖市财政局及曲靖市人社局</w:t>
      </w:r>
      <w:r>
        <w:rPr>
          <w:rFonts w:asciiTheme="minorEastAsia" w:eastAsiaTheme="minorEastAsia" w:hAnsiTheme="minorEastAsia" w:hint="eastAsia"/>
          <w:sz w:val="24"/>
        </w:rPr>
        <w:t>《关于下达就业专项资金的通知》曲财【</w:t>
      </w:r>
      <w:r>
        <w:rPr>
          <w:rFonts w:asciiTheme="minorEastAsia" w:eastAsiaTheme="minorEastAsia" w:hAnsiTheme="minorEastAsia" w:hint="eastAsia"/>
          <w:sz w:val="24"/>
        </w:rPr>
        <w:t>2017</w:t>
      </w:r>
      <w:r>
        <w:rPr>
          <w:rFonts w:asciiTheme="minorEastAsia" w:eastAsiaTheme="minorEastAsia" w:hAnsiTheme="minorEastAsia" w:hint="eastAsia"/>
          <w:sz w:val="24"/>
        </w:rPr>
        <w:t>】</w:t>
      </w:r>
      <w:r>
        <w:rPr>
          <w:rFonts w:asciiTheme="minorEastAsia" w:eastAsiaTheme="minorEastAsia" w:hAnsiTheme="minorEastAsia" w:hint="eastAsia"/>
          <w:sz w:val="24"/>
        </w:rPr>
        <w:t>64</w:t>
      </w:r>
      <w:r>
        <w:rPr>
          <w:rFonts w:asciiTheme="minorEastAsia" w:eastAsiaTheme="minorEastAsia" w:hAnsiTheme="minorEastAsia" w:hint="eastAsia"/>
          <w:sz w:val="24"/>
        </w:rPr>
        <w:t>号《关于下达</w:t>
      </w:r>
      <w:r>
        <w:rPr>
          <w:rFonts w:asciiTheme="minorEastAsia" w:eastAsiaTheme="minorEastAsia" w:hAnsiTheme="minorEastAsia" w:hint="eastAsia"/>
          <w:sz w:val="24"/>
        </w:rPr>
        <w:t xml:space="preserve"> 2017</w:t>
      </w:r>
      <w:r>
        <w:rPr>
          <w:rFonts w:asciiTheme="minorEastAsia" w:eastAsiaTheme="minorEastAsia" w:hAnsiTheme="minorEastAsia" w:hint="eastAsia"/>
          <w:sz w:val="24"/>
        </w:rPr>
        <w:t>年度高校毕业生就业见习补助市级经费的通知》曲财【</w:t>
      </w:r>
      <w:r>
        <w:rPr>
          <w:rFonts w:asciiTheme="minorEastAsia" w:eastAsiaTheme="minorEastAsia" w:hAnsiTheme="minorEastAsia" w:hint="eastAsia"/>
          <w:sz w:val="24"/>
        </w:rPr>
        <w:t>2017</w:t>
      </w:r>
      <w:r>
        <w:rPr>
          <w:rFonts w:asciiTheme="minorEastAsia" w:eastAsiaTheme="minorEastAsia" w:hAnsiTheme="minorEastAsia" w:hint="eastAsia"/>
          <w:sz w:val="24"/>
        </w:rPr>
        <w:t>】</w:t>
      </w:r>
      <w:r>
        <w:rPr>
          <w:rFonts w:asciiTheme="minorEastAsia" w:eastAsiaTheme="minorEastAsia" w:hAnsiTheme="minorEastAsia" w:hint="eastAsia"/>
          <w:sz w:val="24"/>
        </w:rPr>
        <w:t>30</w:t>
      </w:r>
      <w:r>
        <w:rPr>
          <w:rFonts w:asciiTheme="minorEastAsia" w:eastAsiaTheme="minorEastAsia" w:hAnsiTheme="minorEastAsia" w:hint="eastAsia"/>
          <w:sz w:val="24"/>
        </w:rPr>
        <w:t>号。就业专项资金（含高校毕业生生活补助）</w:t>
      </w:r>
      <w:r>
        <w:rPr>
          <w:rFonts w:asciiTheme="minorEastAsia" w:eastAsiaTheme="minorEastAsia" w:hAnsiTheme="minorEastAsia" w:cs="宋体" w:hint="eastAsia"/>
          <w:sz w:val="24"/>
        </w:rPr>
        <w:t>项目配套资金</w:t>
      </w:r>
      <w:r>
        <w:rPr>
          <w:rFonts w:asciiTheme="minorEastAsia" w:eastAsiaTheme="minorEastAsia" w:hAnsiTheme="minorEastAsia" w:cs="宋体" w:hint="eastAsia"/>
          <w:sz w:val="24"/>
        </w:rPr>
        <w:t>650</w:t>
      </w:r>
      <w:r>
        <w:rPr>
          <w:rFonts w:asciiTheme="minorEastAsia" w:eastAsiaTheme="minorEastAsia" w:hAnsiTheme="minorEastAsia" w:cs="宋体"/>
          <w:sz w:val="24"/>
        </w:rPr>
        <w:t>.00</w:t>
      </w:r>
      <w:r>
        <w:rPr>
          <w:rFonts w:asciiTheme="minorEastAsia" w:eastAsiaTheme="minorEastAsia" w:hAnsiTheme="minorEastAsia" w:cs="宋体" w:hint="eastAsia"/>
          <w:sz w:val="24"/>
        </w:rPr>
        <w:t>万元。</w:t>
      </w:r>
      <w:r>
        <w:rPr>
          <w:rFonts w:asciiTheme="minorEastAsia" w:eastAsiaTheme="minorEastAsia" w:hAnsiTheme="minorEastAsia" w:hint="eastAsia"/>
          <w:sz w:val="24"/>
        </w:rPr>
        <w:t>曲靖市财政局分别拨付就业专项资金（含高校毕业生生活补助）项目资金到曲靖市人社局及各县（区）财政局</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，项目资金</w:t>
      </w:r>
      <w:r>
        <w:rPr>
          <w:rFonts w:asciiTheme="minorEastAsia" w:eastAsiaTheme="minorEastAsia" w:hAnsiTheme="minorEastAsia" w:cs="宋体" w:hint="eastAsia"/>
          <w:sz w:val="24"/>
        </w:rPr>
        <w:t>合计</w:t>
      </w:r>
      <w:r>
        <w:rPr>
          <w:rFonts w:asciiTheme="minorEastAsia" w:eastAsiaTheme="minorEastAsia" w:hAnsiTheme="minorEastAsia" w:cs="宋体" w:hint="eastAsia"/>
          <w:sz w:val="24"/>
        </w:rPr>
        <w:t>650.00</w:t>
      </w:r>
      <w:r>
        <w:rPr>
          <w:rFonts w:asciiTheme="minorEastAsia" w:eastAsiaTheme="minorEastAsia" w:hAnsiTheme="minorEastAsia" w:cs="宋体" w:hint="eastAsia"/>
          <w:sz w:val="24"/>
        </w:rPr>
        <w:t>万元，资金到位率</w:t>
      </w:r>
      <w:r>
        <w:rPr>
          <w:rFonts w:asciiTheme="minorEastAsia" w:eastAsiaTheme="minorEastAsia" w:hAnsiTheme="minorEastAsia" w:cs="宋体" w:hint="eastAsia"/>
          <w:sz w:val="24"/>
        </w:rPr>
        <w:t>100</w:t>
      </w:r>
      <w:r>
        <w:rPr>
          <w:rFonts w:asciiTheme="minorEastAsia" w:eastAsiaTheme="minorEastAsia" w:hAnsiTheme="minorEastAsia" w:cs="Times New Roman" w:hint="eastAsia"/>
          <w:sz w:val="24"/>
          <w:szCs w:val="21"/>
        </w:rPr>
        <w:t>%</w:t>
      </w:r>
      <w:r>
        <w:rPr>
          <w:rFonts w:asciiTheme="minorEastAsia" w:eastAsiaTheme="minorEastAsia" w:hAnsiTheme="minorEastAsia" w:cs="Times New Roman" w:hint="eastAsia"/>
          <w:sz w:val="24"/>
          <w:szCs w:val="21"/>
        </w:rPr>
        <w:t>。</w:t>
      </w:r>
    </w:p>
    <w:p w:rsidR="00EC6892" w:rsidRDefault="00D21222">
      <w:pPr>
        <w:pStyle w:val="10"/>
        <w:spacing w:before="100" w:beforeAutospacing="1" w:after="100" w:afterAutospacing="1" w:line="360" w:lineRule="exact"/>
        <w:ind w:firstLineChars="100" w:firstLine="217"/>
        <w:rPr>
          <w:rFonts w:asciiTheme="minorEastAsia" w:eastAsiaTheme="minorEastAsia" w:hAnsiTheme="minorEastAsia" w:cs="宋体"/>
          <w:sz w:val="24"/>
        </w:rPr>
      </w:pPr>
      <w:r>
        <w:rPr>
          <w:rFonts w:asciiTheme="minorEastAsia" w:eastAsiaTheme="minorEastAsia" w:hAnsiTheme="minorEastAsia" w:cs="宋体" w:hint="eastAsia"/>
          <w:sz w:val="24"/>
        </w:rPr>
        <w:t xml:space="preserve"> </w:t>
      </w:r>
      <w:r>
        <w:rPr>
          <w:rFonts w:ascii="黑体" w:eastAsia="黑体" w:hAnsi="黑体" w:cs="黑体" w:hint="eastAsia"/>
          <w:bCs/>
          <w:sz w:val="24"/>
        </w:rPr>
        <w:t>2.</w:t>
      </w:r>
      <w:r>
        <w:rPr>
          <w:rFonts w:ascii="黑体" w:eastAsia="黑体" w:hAnsi="黑体" w:cs="黑体" w:hint="eastAsia"/>
          <w:bCs/>
          <w:sz w:val="24"/>
        </w:rPr>
        <w:t>项目资金使用情况分析</w:t>
      </w:r>
      <w:r>
        <w:rPr>
          <w:rFonts w:ascii="黑体" w:eastAsia="黑体" w:hAnsi="黑体" w:cs="黑体" w:hint="eastAsia"/>
          <w:bCs/>
          <w:sz w:val="24"/>
        </w:rPr>
        <w:t xml:space="preserve"> </w:t>
      </w:r>
    </w:p>
    <w:p w:rsidR="00EC6892" w:rsidRDefault="00EC6892">
      <w:pPr>
        <w:pStyle w:val="10"/>
        <w:spacing w:before="100" w:beforeAutospacing="1" w:after="100" w:afterAutospacing="1" w:line="500" w:lineRule="exact"/>
        <w:ind w:firstLineChars="200" w:firstLine="434"/>
        <w:rPr>
          <w:rFonts w:asciiTheme="minorEastAsia" w:hAnsiTheme="minorEastAsia" w:cstheme="minorEastAsia"/>
          <w:sz w:val="24"/>
          <w:szCs w:val="24"/>
        </w:rPr>
      </w:pPr>
    </w:p>
    <w:p w:rsidR="00EC6892" w:rsidRDefault="00D21222">
      <w:pPr>
        <w:pStyle w:val="10"/>
        <w:spacing w:before="100" w:beforeAutospacing="1" w:after="100" w:afterAutospacing="1" w:line="500" w:lineRule="exact"/>
        <w:ind w:firstLineChars="200" w:firstLine="434"/>
        <w:rPr>
          <w:rFonts w:ascii="宋体" w:hAnsi="宋体"/>
          <w:sz w:val="24"/>
        </w:rPr>
      </w:pPr>
      <w:r>
        <w:rPr>
          <w:rFonts w:ascii="宋体" w:hAnsi="宋体" w:hint="eastAsia"/>
          <w:sz w:val="24"/>
        </w:rPr>
        <w:t>2017</w:t>
      </w:r>
      <w:r>
        <w:rPr>
          <w:rFonts w:ascii="宋体" w:hAnsi="宋体" w:hint="eastAsia"/>
          <w:sz w:val="24"/>
        </w:rPr>
        <w:t>年度，市本级就业补助资金上年结余</w:t>
      </w:r>
      <w:r>
        <w:rPr>
          <w:rFonts w:ascii="宋体" w:hAnsi="宋体" w:hint="eastAsia"/>
          <w:sz w:val="24"/>
        </w:rPr>
        <w:t>798.13</w:t>
      </w:r>
      <w:r>
        <w:rPr>
          <w:rFonts w:ascii="宋体" w:hAnsi="宋体" w:hint="eastAsia"/>
          <w:sz w:val="24"/>
        </w:rPr>
        <w:t>万元；本年筹建</w:t>
      </w:r>
      <w:r>
        <w:rPr>
          <w:rFonts w:ascii="宋体" w:hAnsi="宋体" w:hint="eastAsia"/>
          <w:sz w:val="24"/>
        </w:rPr>
        <w:t>1</w:t>
      </w:r>
      <w:r>
        <w:rPr>
          <w:rFonts w:ascii="宋体" w:hAnsi="宋体" w:hint="eastAsia"/>
          <w:sz w:val="24"/>
        </w:rPr>
        <w:t>,787.31</w:t>
      </w:r>
      <w:r>
        <w:rPr>
          <w:rFonts w:ascii="宋体" w:hAnsi="宋体" w:hint="eastAsia"/>
          <w:sz w:val="24"/>
        </w:rPr>
        <w:t>万元（其中：中央财政补助</w:t>
      </w:r>
      <w:r>
        <w:rPr>
          <w:rFonts w:ascii="宋体" w:hAnsi="宋体" w:hint="eastAsia"/>
          <w:sz w:val="24"/>
        </w:rPr>
        <w:t>714.00</w:t>
      </w:r>
      <w:r>
        <w:rPr>
          <w:rFonts w:ascii="宋体" w:hAnsi="宋体" w:hint="eastAsia"/>
          <w:sz w:val="24"/>
        </w:rPr>
        <w:t>万元、省级财政补助</w:t>
      </w:r>
      <w:r>
        <w:rPr>
          <w:rFonts w:ascii="宋体" w:hAnsi="宋体" w:hint="eastAsia"/>
          <w:sz w:val="24"/>
        </w:rPr>
        <w:t>253.52</w:t>
      </w:r>
      <w:r>
        <w:rPr>
          <w:rFonts w:ascii="宋体" w:hAnsi="宋体" w:hint="eastAsia"/>
          <w:sz w:val="24"/>
        </w:rPr>
        <w:t>万元、市级财政补助</w:t>
      </w:r>
      <w:r>
        <w:rPr>
          <w:rFonts w:ascii="宋体" w:hAnsi="宋体" w:hint="eastAsia"/>
          <w:sz w:val="24"/>
        </w:rPr>
        <w:t>650.00</w:t>
      </w:r>
      <w:r>
        <w:rPr>
          <w:rFonts w:ascii="宋体" w:hAnsi="宋体" w:hint="eastAsia"/>
          <w:sz w:val="24"/>
        </w:rPr>
        <w:t>万元，省级补助双创平台资金</w:t>
      </w:r>
      <w:r>
        <w:rPr>
          <w:rFonts w:ascii="宋体" w:hAnsi="宋体" w:hint="eastAsia"/>
          <w:sz w:val="24"/>
        </w:rPr>
        <w:t>166.07</w:t>
      </w:r>
      <w:r>
        <w:rPr>
          <w:rFonts w:ascii="宋体" w:hAnsi="宋体" w:hint="eastAsia"/>
          <w:sz w:val="24"/>
        </w:rPr>
        <w:t>万元、利息收入</w:t>
      </w:r>
      <w:r>
        <w:rPr>
          <w:rFonts w:ascii="宋体" w:hAnsi="宋体" w:hint="eastAsia"/>
          <w:sz w:val="24"/>
        </w:rPr>
        <w:t>3.72</w:t>
      </w:r>
      <w:r>
        <w:rPr>
          <w:rFonts w:ascii="宋体" w:hAnsi="宋体" w:hint="eastAsia"/>
          <w:sz w:val="24"/>
        </w:rPr>
        <w:t>万元）；本年支出</w:t>
      </w:r>
      <w:r>
        <w:rPr>
          <w:rFonts w:ascii="宋体" w:hAnsi="宋体" w:hint="eastAsia"/>
          <w:sz w:val="24"/>
        </w:rPr>
        <w:t>2,288.92</w:t>
      </w:r>
      <w:r>
        <w:rPr>
          <w:rFonts w:ascii="宋体" w:hAnsi="宋体" w:hint="eastAsia"/>
          <w:sz w:val="24"/>
        </w:rPr>
        <w:t>万元，年末滚存结余</w:t>
      </w:r>
      <w:r>
        <w:rPr>
          <w:rFonts w:ascii="宋体" w:hAnsi="宋体" w:hint="eastAsia"/>
          <w:sz w:val="24"/>
        </w:rPr>
        <w:t>296.52</w:t>
      </w:r>
      <w:r>
        <w:rPr>
          <w:rFonts w:ascii="宋体" w:hAnsi="宋体" w:hint="eastAsia"/>
          <w:sz w:val="24"/>
        </w:rPr>
        <w:t>万元。本年支出</w:t>
      </w:r>
      <w:r>
        <w:rPr>
          <w:rFonts w:ascii="宋体" w:hAnsi="宋体" w:hint="eastAsia"/>
          <w:sz w:val="24"/>
        </w:rPr>
        <w:t>2</w:t>
      </w:r>
      <w:r>
        <w:rPr>
          <w:rFonts w:ascii="宋体" w:hAnsi="宋体" w:hint="eastAsia"/>
          <w:sz w:val="24"/>
        </w:rPr>
        <w:t>，</w:t>
      </w:r>
      <w:r>
        <w:rPr>
          <w:rFonts w:ascii="宋体" w:hAnsi="宋体" w:hint="eastAsia"/>
          <w:sz w:val="24"/>
        </w:rPr>
        <w:t>288.92</w:t>
      </w:r>
      <w:r>
        <w:rPr>
          <w:rFonts w:ascii="宋体" w:hAnsi="宋体" w:hint="eastAsia"/>
          <w:sz w:val="24"/>
        </w:rPr>
        <w:t>万元，主要用于：社会保险补贴支出</w:t>
      </w:r>
      <w:r>
        <w:rPr>
          <w:rFonts w:ascii="宋体" w:hAnsi="宋体" w:hint="eastAsia"/>
          <w:sz w:val="24"/>
        </w:rPr>
        <w:t>789.52</w:t>
      </w:r>
      <w:r>
        <w:rPr>
          <w:rFonts w:ascii="宋体" w:hAnsi="宋体" w:hint="eastAsia"/>
          <w:sz w:val="24"/>
        </w:rPr>
        <w:t>万元，职业培训补贴支出</w:t>
      </w:r>
      <w:r>
        <w:rPr>
          <w:rFonts w:ascii="宋体" w:hAnsi="宋体" w:hint="eastAsia"/>
          <w:sz w:val="24"/>
        </w:rPr>
        <w:t>589.94</w:t>
      </w:r>
      <w:r>
        <w:rPr>
          <w:rFonts w:ascii="宋体" w:hAnsi="宋体" w:hint="eastAsia"/>
          <w:sz w:val="24"/>
        </w:rPr>
        <w:t>万元，职业技能鉴定补贴支出</w:t>
      </w:r>
      <w:r>
        <w:rPr>
          <w:rFonts w:ascii="宋体" w:hAnsi="宋体" w:hint="eastAsia"/>
          <w:sz w:val="24"/>
        </w:rPr>
        <w:t>115.74</w:t>
      </w:r>
      <w:r>
        <w:rPr>
          <w:rFonts w:ascii="宋体" w:hAnsi="宋体" w:hint="eastAsia"/>
          <w:sz w:val="24"/>
        </w:rPr>
        <w:t>万元，公益性岗位补贴支出</w:t>
      </w:r>
      <w:r>
        <w:rPr>
          <w:rFonts w:ascii="宋体" w:hAnsi="宋体" w:hint="eastAsia"/>
          <w:sz w:val="24"/>
        </w:rPr>
        <w:t>104.02</w:t>
      </w:r>
      <w:r>
        <w:rPr>
          <w:rFonts w:ascii="宋体" w:hAnsi="宋体" w:hint="eastAsia"/>
          <w:sz w:val="24"/>
        </w:rPr>
        <w:t>万元，就业见习补贴</w:t>
      </w:r>
      <w:r>
        <w:rPr>
          <w:rFonts w:ascii="宋体" w:hAnsi="宋体" w:hint="eastAsia"/>
          <w:sz w:val="24"/>
        </w:rPr>
        <w:t>105.60</w:t>
      </w:r>
      <w:r>
        <w:rPr>
          <w:rFonts w:ascii="宋体" w:hAnsi="宋体" w:hint="eastAsia"/>
          <w:sz w:val="24"/>
        </w:rPr>
        <w:t>万元，高校毕业生求职创业补贴</w:t>
      </w:r>
      <w:r>
        <w:rPr>
          <w:rFonts w:ascii="宋体" w:hAnsi="宋体" w:hint="eastAsia"/>
          <w:sz w:val="24"/>
        </w:rPr>
        <w:t>219.60</w:t>
      </w:r>
      <w:r>
        <w:rPr>
          <w:rFonts w:ascii="宋体" w:hAnsi="宋体" w:hint="eastAsia"/>
          <w:sz w:val="24"/>
        </w:rPr>
        <w:t>万元，云岭大学生创业引领计划</w:t>
      </w:r>
      <w:r>
        <w:rPr>
          <w:rFonts w:ascii="宋体" w:hAnsi="宋体" w:hint="eastAsia"/>
          <w:sz w:val="24"/>
        </w:rPr>
        <w:t>无偿资助</w:t>
      </w:r>
      <w:r>
        <w:rPr>
          <w:rFonts w:ascii="宋体" w:hAnsi="宋体" w:hint="eastAsia"/>
          <w:sz w:val="24"/>
        </w:rPr>
        <w:t>87.00</w:t>
      </w:r>
      <w:r>
        <w:rPr>
          <w:rFonts w:ascii="宋体" w:hAnsi="宋体" w:hint="eastAsia"/>
          <w:sz w:val="24"/>
        </w:rPr>
        <w:t>万元，云岭大学生创业引领计划场租补贴</w:t>
      </w:r>
      <w:r>
        <w:rPr>
          <w:rFonts w:ascii="宋体" w:hAnsi="宋体" w:hint="eastAsia"/>
          <w:sz w:val="24"/>
        </w:rPr>
        <w:t>11.50</w:t>
      </w:r>
      <w:r>
        <w:rPr>
          <w:rFonts w:ascii="宋体" w:hAnsi="宋体" w:hint="eastAsia"/>
          <w:sz w:val="24"/>
        </w:rPr>
        <w:t>万元，各级创业园、众创空间、校园创业平台支出</w:t>
      </w:r>
      <w:r>
        <w:rPr>
          <w:rFonts w:ascii="宋体" w:hAnsi="宋体" w:hint="eastAsia"/>
          <w:sz w:val="24"/>
        </w:rPr>
        <w:t>266.00</w:t>
      </w:r>
      <w:r>
        <w:rPr>
          <w:rFonts w:ascii="宋体" w:hAnsi="宋体" w:hint="eastAsia"/>
          <w:sz w:val="24"/>
        </w:rPr>
        <w:t>万元。</w:t>
      </w:r>
      <w:r>
        <w:rPr>
          <w:rFonts w:ascii="宋体" w:hAnsi="宋体" w:hint="eastAsia"/>
          <w:sz w:val="24"/>
        </w:rPr>
        <w:t xml:space="preserve"> </w:t>
      </w:r>
      <w:r>
        <w:rPr>
          <w:rFonts w:ascii="宋体" w:hAnsi="宋体" w:hint="eastAsia"/>
          <w:sz w:val="24"/>
        </w:rPr>
        <w:t>（以上数据来源于</w:t>
      </w:r>
      <w:r>
        <w:rPr>
          <w:rFonts w:ascii="宋体" w:hAnsi="宋体" w:hint="eastAsia"/>
          <w:sz w:val="24"/>
        </w:rPr>
        <w:t>2017</w:t>
      </w:r>
      <w:r>
        <w:rPr>
          <w:rFonts w:ascii="宋体" w:hAnsi="宋体" w:hint="eastAsia"/>
          <w:sz w:val="24"/>
        </w:rPr>
        <w:t>年度就业补助资金整体支出绩效自评报告）。</w:t>
      </w:r>
    </w:p>
    <w:p w:rsidR="00EC6892" w:rsidRDefault="00D21222">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本项目市级财政资金已全部下达</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，本次绩效评价抽取了高校毕业生求职创业、公益性岗位补贴</w:t>
      </w:r>
      <w:r>
        <w:rPr>
          <w:rFonts w:asciiTheme="minorEastAsia" w:eastAsiaTheme="minorEastAsia" w:hAnsiTheme="minorEastAsia" w:hint="eastAsia"/>
          <w:sz w:val="24"/>
        </w:rPr>
        <w:t>2</w:t>
      </w:r>
      <w:r>
        <w:rPr>
          <w:rFonts w:asciiTheme="minorEastAsia" w:eastAsiaTheme="minorEastAsia" w:hAnsiTheme="minorEastAsia" w:hint="eastAsia"/>
          <w:sz w:val="24"/>
        </w:rPr>
        <w:t>项目资金进行检查，具体如下：高校毕业生求职创业补贴总收入</w:t>
      </w:r>
      <w:r>
        <w:rPr>
          <w:rFonts w:asciiTheme="minorEastAsia" w:eastAsiaTheme="minorEastAsia" w:hAnsiTheme="minorEastAsia" w:hint="eastAsia"/>
          <w:sz w:val="24"/>
        </w:rPr>
        <w:t>219.60</w:t>
      </w:r>
      <w:r>
        <w:rPr>
          <w:rFonts w:asciiTheme="minorEastAsia" w:eastAsiaTheme="minorEastAsia" w:hAnsiTheme="minorEastAsia" w:hint="eastAsia"/>
          <w:sz w:val="24"/>
        </w:rPr>
        <w:t>万元，高校毕业生求职创业补贴实际支出</w:t>
      </w:r>
      <w:r>
        <w:rPr>
          <w:rFonts w:asciiTheme="minorEastAsia" w:eastAsiaTheme="minorEastAsia" w:hAnsiTheme="minorEastAsia" w:hint="eastAsia"/>
          <w:sz w:val="24"/>
        </w:rPr>
        <w:t>219.60</w:t>
      </w:r>
      <w:r>
        <w:rPr>
          <w:rFonts w:asciiTheme="minorEastAsia" w:eastAsiaTheme="minorEastAsia" w:hAnsiTheme="minorEastAsia" w:hint="eastAsia"/>
          <w:sz w:val="24"/>
        </w:rPr>
        <w:t>万元，享受求职创业补贴人数</w:t>
      </w:r>
      <w:r>
        <w:rPr>
          <w:rFonts w:asciiTheme="minorEastAsia" w:eastAsiaTheme="minorEastAsia" w:hAnsiTheme="minorEastAsia"/>
          <w:sz w:val="24"/>
        </w:rPr>
        <w:t>2196</w:t>
      </w:r>
      <w:r>
        <w:rPr>
          <w:rFonts w:asciiTheme="minorEastAsia" w:eastAsiaTheme="minorEastAsia" w:hAnsiTheme="minorEastAsia"/>
          <w:sz w:val="24"/>
        </w:rPr>
        <w:t>人</w:t>
      </w:r>
      <w:r>
        <w:rPr>
          <w:rFonts w:asciiTheme="minorEastAsia" w:eastAsiaTheme="minorEastAsia" w:hAnsiTheme="minorEastAsia" w:hint="eastAsia"/>
          <w:sz w:val="24"/>
        </w:rPr>
        <w:t>；公益性岗位补贴总收入</w:t>
      </w:r>
      <w:r>
        <w:rPr>
          <w:rFonts w:asciiTheme="minorEastAsia" w:eastAsiaTheme="minorEastAsia" w:hAnsiTheme="minorEastAsia" w:hint="eastAsia"/>
          <w:sz w:val="24"/>
        </w:rPr>
        <w:t>104.02</w:t>
      </w:r>
      <w:r>
        <w:rPr>
          <w:rFonts w:asciiTheme="minorEastAsia" w:eastAsiaTheme="minorEastAsia" w:hAnsiTheme="minorEastAsia" w:hint="eastAsia"/>
          <w:sz w:val="24"/>
        </w:rPr>
        <w:t>万元，公益性岗位补贴实际支出</w:t>
      </w:r>
      <w:r>
        <w:rPr>
          <w:rFonts w:asciiTheme="minorEastAsia" w:eastAsiaTheme="minorEastAsia" w:hAnsiTheme="minorEastAsia" w:hint="eastAsia"/>
          <w:sz w:val="24"/>
        </w:rPr>
        <w:t>104.02</w:t>
      </w:r>
      <w:r>
        <w:rPr>
          <w:rFonts w:asciiTheme="minorEastAsia" w:eastAsiaTheme="minorEastAsia" w:hAnsiTheme="minorEastAsia" w:hint="eastAsia"/>
          <w:sz w:val="24"/>
        </w:rPr>
        <w:t>万元，</w:t>
      </w:r>
      <w:r>
        <w:rPr>
          <w:rFonts w:asciiTheme="minorEastAsia" w:eastAsiaTheme="minorEastAsia" w:hAnsiTheme="minorEastAsia" w:hint="eastAsia"/>
          <w:sz w:val="24"/>
        </w:rPr>
        <w:t>享受公益性岗位补贴人数</w:t>
      </w:r>
      <w:r>
        <w:rPr>
          <w:rFonts w:asciiTheme="minorEastAsia" w:eastAsiaTheme="minorEastAsia" w:hAnsiTheme="minorEastAsia" w:hint="eastAsia"/>
          <w:sz w:val="24"/>
        </w:rPr>
        <w:t>128</w:t>
      </w:r>
      <w:r>
        <w:rPr>
          <w:rFonts w:asciiTheme="minorEastAsia" w:eastAsiaTheme="minorEastAsia" w:hAnsiTheme="minorEastAsia" w:hint="eastAsia"/>
          <w:sz w:val="24"/>
        </w:rPr>
        <w:t>人，补贴标准均按</w:t>
      </w:r>
      <w:r>
        <w:rPr>
          <w:rFonts w:asciiTheme="minorEastAsia" w:eastAsiaTheme="minorEastAsia" w:hAnsiTheme="minorEastAsia" w:cs="Times New Roman" w:hint="eastAsia"/>
          <w:sz w:val="24"/>
          <w:szCs w:val="21"/>
        </w:rPr>
        <w:t>《云南省就业补助资金管理暂行办法》云财社【</w:t>
      </w:r>
      <w:r>
        <w:rPr>
          <w:rFonts w:asciiTheme="minorEastAsia" w:eastAsiaTheme="minorEastAsia" w:hAnsiTheme="minorEastAsia" w:cs="Times New Roman" w:hint="eastAsia"/>
          <w:sz w:val="24"/>
          <w:szCs w:val="21"/>
        </w:rPr>
        <w:t>2016</w:t>
      </w:r>
      <w:r>
        <w:rPr>
          <w:rFonts w:asciiTheme="minorEastAsia" w:eastAsiaTheme="minorEastAsia" w:hAnsiTheme="minorEastAsia" w:cs="Times New Roman" w:hint="eastAsia"/>
          <w:sz w:val="24"/>
          <w:szCs w:val="21"/>
        </w:rPr>
        <w:t>】</w:t>
      </w:r>
      <w:r>
        <w:rPr>
          <w:rFonts w:asciiTheme="minorEastAsia" w:eastAsiaTheme="minorEastAsia" w:hAnsiTheme="minorEastAsia" w:cs="Times New Roman" w:hint="eastAsia"/>
          <w:sz w:val="24"/>
          <w:szCs w:val="21"/>
        </w:rPr>
        <w:t>193</w:t>
      </w:r>
      <w:r>
        <w:rPr>
          <w:rFonts w:asciiTheme="minorEastAsia" w:eastAsiaTheme="minorEastAsia" w:hAnsiTheme="minorEastAsia" w:cs="Times New Roman" w:hint="eastAsia"/>
          <w:sz w:val="24"/>
          <w:szCs w:val="21"/>
        </w:rPr>
        <w:t>号文件执行。</w:t>
      </w:r>
      <w:r>
        <w:rPr>
          <w:rFonts w:asciiTheme="minorEastAsia" w:eastAsiaTheme="minorEastAsia" w:hAnsiTheme="minorEastAsia" w:hint="eastAsia"/>
          <w:sz w:val="24"/>
        </w:rPr>
        <w:t xml:space="preserve"> </w:t>
      </w:r>
    </w:p>
    <w:p w:rsidR="00EC6892" w:rsidRDefault="00D21222">
      <w:pPr>
        <w:pStyle w:val="10"/>
        <w:spacing w:before="100" w:beforeAutospacing="1" w:after="100" w:afterAutospacing="1" w:line="500" w:lineRule="exact"/>
        <w:ind w:firstLineChars="200" w:firstLine="434"/>
        <w:rPr>
          <w:rFonts w:asciiTheme="minorEastAsia" w:hAnsiTheme="minorEastAsia" w:cstheme="minorEastAsia"/>
          <w:sz w:val="24"/>
          <w:szCs w:val="24"/>
        </w:rPr>
      </w:pPr>
      <w:r>
        <w:rPr>
          <w:rFonts w:asciiTheme="minorEastAsia" w:hAnsiTheme="minorEastAsia" w:cstheme="minorEastAsia" w:hint="eastAsia"/>
          <w:sz w:val="24"/>
          <w:szCs w:val="24"/>
        </w:rPr>
        <w:t>由于财务核算将中央、省级、市级资金统筹使用，财务上并未对三项资金分开核算，市级财政资金</w:t>
      </w:r>
      <w:r>
        <w:rPr>
          <w:rFonts w:asciiTheme="minorEastAsia" w:hAnsiTheme="minorEastAsia" w:cstheme="minorEastAsia" w:hint="eastAsia"/>
          <w:sz w:val="24"/>
          <w:szCs w:val="24"/>
        </w:rPr>
        <w:t>650.00</w:t>
      </w:r>
      <w:r>
        <w:rPr>
          <w:rFonts w:asciiTheme="minorEastAsia" w:hAnsiTheme="minorEastAsia" w:cstheme="minorEastAsia" w:hint="eastAsia"/>
          <w:sz w:val="24"/>
          <w:szCs w:val="24"/>
        </w:rPr>
        <w:t>万元已并入总资金使用。</w:t>
      </w:r>
    </w:p>
    <w:p w:rsidR="00EC6892" w:rsidRDefault="00D21222">
      <w:pPr>
        <w:pStyle w:val="10"/>
        <w:spacing w:before="100" w:beforeAutospacing="1" w:after="100" w:afterAutospacing="1" w:line="360" w:lineRule="exact"/>
        <w:ind w:firstLineChars="100" w:firstLine="217"/>
        <w:rPr>
          <w:rFonts w:ascii="黑体" w:eastAsia="黑体" w:hAnsi="黑体" w:cs="宋体"/>
          <w:sz w:val="24"/>
        </w:rPr>
      </w:pPr>
      <w:r>
        <w:rPr>
          <w:rFonts w:ascii="黑体" w:eastAsia="黑体" w:hAnsi="黑体" w:cs="宋体" w:hint="eastAsia"/>
          <w:sz w:val="24"/>
        </w:rPr>
        <w:t>3.</w:t>
      </w:r>
      <w:r>
        <w:rPr>
          <w:rFonts w:ascii="黑体" w:eastAsia="黑体" w:hAnsi="黑体" w:cs="宋体" w:hint="eastAsia"/>
          <w:sz w:val="24"/>
        </w:rPr>
        <w:t>项目资金管理情况分析</w:t>
      </w:r>
    </w:p>
    <w:p w:rsidR="00EC6892" w:rsidRDefault="00D21222">
      <w:pPr>
        <w:spacing w:before="100" w:beforeAutospacing="1" w:after="100" w:afterAutospacing="1" w:line="500" w:lineRule="exact"/>
        <w:ind w:firstLineChars="200" w:firstLine="434"/>
        <w:rPr>
          <w:rFonts w:asciiTheme="minorEastAsia" w:eastAsiaTheme="minorEastAsia" w:hAnsiTheme="minorEastAsia"/>
          <w:sz w:val="24"/>
        </w:rPr>
      </w:pPr>
      <w:r>
        <w:rPr>
          <w:rFonts w:ascii="宋体" w:eastAsia="宋体" w:hAnsi="宋体" w:cs="Times New Roman" w:hint="eastAsia"/>
          <w:sz w:val="24"/>
          <w:szCs w:val="21"/>
        </w:rPr>
        <w:t>曲靖市人社局根据国家相关法规的规定，执行及制定了《云南省就业补助资金管理暂行办法》云财社【</w:t>
      </w:r>
      <w:r>
        <w:rPr>
          <w:rFonts w:ascii="宋体" w:eastAsia="宋体" w:hAnsi="宋体" w:cs="Times New Roman" w:hint="eastAsia"/>
          <w:sz w:val="24"/>
          <w:szCs w:val="21"/>
        </w:rPr>
        <w:t>2016</w:t>
      </w:r>
      <w:r>
        <w:rPr>
          <w:rFonts w:ascii="宋体" w:eastAsia="宋体" w:hAnsi="宋体" w:cs="Times New Roman" w:hint="eastAsia"/>
          <w:sz w:val="24"/>
          <w:szCs w:val="21"/>
        </w:rPr>
        <w:t>】</w:t>
      </w:r>
      <w:r>
        <w:rPr>
          <w:rFonts w:ascii="宋体" w:eastAsia="宋体" w:hAnsi="宋体" w:cs="Times New Roman" w:hint="eastAsia"/>
          <w:sz w:val="24"/>
          <w:szCs w:val="21"/>
        </w:rPr>
        <w:t>193</w:t>
      </w:r>
      <w:r>
        <w:rPr>
          <w:rFonts w:ascii="宋体" w:eastAsia="宋体" w:hAnsi="宋体" w:cs="Times New Roman" w:hint="eastAsia"/>
          <w:sz w:val="24"/>
          <w:szCs w:val="21"/>
        </w:rPr>
        <w:t>号及《进一步规范就业补助资金申报审核拨付程序的通知》曲人设【</w:t>
      </w:r>
      <w:r>
        <w:rPr>
          <w:rFonts w:ascii="宋体" w:eastAsia="宋体" w:hAnsi="宋体" w:cs="Times New Roman" w:hint="eastAsia"/>
          <w:sz w:val="24"/>
          <w:szCs w:val="21"/>
        </w:rPr>
        <w:t>2016</w:t>
      </w:r>
      <w:r>
        <w:rPr>
          <w:rFonts w:ascii="宋体" w:eastAsia="宋体" w:hAnsi="宋体" w:cs="Times New Roman" w:hint="eastAsia"/>
          <w:sz w:val="24"/>
          <w:szCs w:val="21"/>
        </w:rPr>
        <w:t>】</w:t>
      </w:r>
      <w:r>
        <w:rPr>
          <w:rFonts w:ascii="宋体" w:eastAsia="宋体" w:hAnsi="宋体" w:cs="Times New Roman" w:hint="eastAsia"/>
          <w:sz w:val="24"/>
          <w:szCs w:val="21"/>
        </w:rPr>
        <w:t>227</w:t>
      </w:r>
      <w:r>
        <w:rPr>
          <w:rFonts w:ascii="宋体" w:eastAsia="宋体" w:hAnsi="宋体" w:cs="Times New Roman" w:hint="eastAsia"/>
          <w:sz w:val="24"/>
          <w:szCs w:val="21"/>
        </w:rPr>
        <w:t>号文件，对就业专项资金（含高校毕业生生活补助）项目专项资金使</w:t>
      </w:r>
      <w:r>
        <w:rPr>
          <w:rFonts w:asciiTheme="minorEastAsia" w:eastAsiaTheme="minorEastAsia" w:hAnsiTheme="minorEastAsia" w:hint="eastAsia"/>
          <w:sz w:val="24"/>
        </w:rPr>
        <w:t>用的内容、使用范围、资金使用条件和程序等内容进行了明确规定。</w:t>
      </w:r>
      <w:r>
        <w:rPr>
          <w:rFonts w:asciiTheme="minorEastAsia" w:eastAsiaTheme="minorEastAsia" w:hAnsiTheme="minorEastAsia" w:hint="eastAsia"/>
          <w:sz w:val="24"/>
        </w:rPr>
        <w:t xml:space="preserve"> </w:t>
      </w:r>
    </w:p>
    <w:p w:rsidR="00EC6892" w:rsidRDefault="00D21222">
      <w:pPr>
        <w:pStyle w:val="10"/>
        <w:spacing w:before="100" w:beforeAutospacing="1" w:after="100" w:afterAutospacing="1" w:line="360" w:lineRule="exact"/>
        <w:ind w:firstLineChars="100" w:firstLine="217"/>
        <w:rPr>
          <w:rFonts w:ascii="黑体" w:eastAsia="黑体" w:hAnsi="黑体" w:cs="宋体"/>
          <w:sz w:val="24"/>
        </w:rPr>
      </w:pPr>
      <w:r>
        <w:rPr>
          <w:rFonts w:ascii="黑体" w:eastAsia="黑体" w:hAnsi="黑体" w:cs="宋体" w:hint="eastAsia"/>
          <w:sz w:val="24"/>
        </w:rPr>
        <w:t>4.</w:t>
      </w:r>
      <w:r>
        <w:rPr>
          <w:rFonts w:ascii="黑体" w:eastAsia="黑体" w:hAnsi="黑体" w:cs="宋体" w:hint="eastAsia"/>
          <w:sz w:val="24"/>
        </w:rPr>
        <w:t>财务核算规范性分析</w:t>
      </w:r>
    </w:p>
    <w:p w:rsidR="00EC6892" w:rsidRDefault="00D21222">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cstheme="minorEastAsia" w:hint="eastAsia"/>
          <w:sz w:val="24"/>
        </w:rPr>
        <w:lastRenderedPageBreak/>
        <w:t>由于中央、省级、市级资金统筹使用，财务上并未对三项资金分开核算</w:t>
      </w:r>
      <w:r>
        <w:rPr>
          <w:rFonts w:asciiTheme="minorEastAsia" w:eastAsiaTheme="minorEastAsia" w:hAnsiTheme="minorEastAsia" w:hint="eastAsia"/>
          <w:sz w:val="24"/>
        </w:rPr>
        <w:t>。</w:t>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（二）项目实施情况分析</w:t>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w:t>
      </w:r>
      <w:r>
        <w:rPr>
          <w:rFonts w:ascii="黑体" w:eastAsia="黑体" w:hAnsi="黑体" w:cs="黑体" w:hint="eastAsia"/>
          <w:bCs/>
          <w:sz w:val="24"/>
        </w:rPr>
        <w:t>项目组织管理情况分析</w:t>
      </w:r>
      <w:r>
        <w:rPr>
          <w:rFonts w:ascii="黑体" w:eastAsia="黑体" w:hAnsi="黑体" w:cs="黑体" w:hint="eastAsia"/>
          <w:bCs/>
          <w:sz w:val="24"/>
        </w:rPr>
        <w:t xml:space="preserve"> </w:t>
      </w:r>
    </w:p>
    <w:p w:rsidR="00EC6892" w:rsidRDefault="00D21222">
      <w:pPr>
        <w:pStyle w:val="10"/>
        <w:spacing w:before="100" w:beforeAutospacing="1" w:after="100" w:afterAutospacing="1" w:line="500" w:lineRule="exact"/>
        <w:ind w:firstLineChars="200" w:firstLine="434"/>
        <w:rPr>
          <w:rFonts w:asciiTheme="minorEastAsia" w:eastAsiaTheme="minorEastAsia" w:hAnsiTheme="minorEastAsia"/>
          <w:sz w:val="24"/>
          <w:szCs w:val="24"/>
        </w:rPr>
      </w:pPr>
      <w:r>
        <w:rPr>
          <w:rFonts w:asciiTheme="minorEastAsia" w:eastAsiaTheme="minorEastAsia" w:hAnsiTheme="minorEastAsia" w:hint="eastAsia"/>
          <w:sz w:val="24"/>
          <w:szCs w:val="24"/>
        </w:rPr>
        <w:t>本项目由曲靖市人社局局及各县（区）人社部门组织管理实施。社会保险补贴、职业培训补贴</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、职业技能鉴定补贴、公益性岗位补贴、就业见习补贴、高校毕业生求职创业补贴、云岭大学生创业引领计划无偿资助、云岭大学生创业引领计划场租补贴、各级创业园、众创空间、校园创业平台</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补贴均按《云南省就业补助资金管理暂行办法》云财社</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2016</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193</w:t>
      </w:r>
      <w:r>
        <w:rPr>
          <w:rFonts w:asciiTheme="minorEastAsia" w:eastAsiaTheme="minorEastAsia" w:hAnsiTheme="minorEastAsia" w:hint="eastAsia"/>
          <w:sz w:val="24"/>
          <w:szCs w:val="24"/>
        </w:rPr>
        <w:t>号及《进一步规范就业补助资金申报审核拨付程序的通知》曲人设【</w:t>
      </w:r>
      <w:r>
        <w:rPr>
          <w:rFonts w:asciiTheme="minorEastAsia" w:eastAsiaTheme="minorEastAsia" w:hAnsiTheme="minorEastAsia" w:hint="eastAsia"/>
          <w:sz w:val="24"/>
          <w:szCs w:val="24"/>
        </w:rPr>
        <w:t>2016</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227</w:t>
      </w:r>
      <w:r>
        <w:rPr>
          <w:rFonts w:asciiTheme="minorEastAsia" w:eastAsiaTheme="minorEastAsia" w:hAnsiTheme="minorEastAsia" w:hint="eastAsia"/>
          <w:sz w:val="24"/>
          <w:szCs w:val="24"/>
        </w:rPr>
        <w:t>号文件执行，如下所示：</w:t>
      </w:r>
      <w:r>
        <w:rPr>
          <w:rFonts w:asciiTheme="minorEastAsia" w:eastAsiaTheme="minorEastAsia" w:hAnsiTheme="minorEastAsia" w:hint="eastAsia"/>
          <w:sz w:val="24"/>
          <w:szCs w:val="24"/>
        </w:rPr>
        <w:t xml:space="preserve"> </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1</w:t>
      </w:r>
      <w:r>
        <w:rPr>
          <w:rFonts w:asciiTheme="minorEastAsia" w:eastAsiaTheme="minorEastAsia" w:hAnsiTheme="minorEastAsia" w:hint="eastAsia"/>
          <w:sz w:val="24"/>
        </w:rPr>
        <w:t>）职业培训补贴</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①就业技能培训补贴：职业技能培训分档基准额</w:t>
      </w:r>
      <w:r>
        <w:rPr>
          <w:rFonts w:asciiTheme="minorEastAsia" w:eastAsiaTheme="minorEastAsia" w:hAnsiTheme="minorEastAsia" w:hint="eastAsia"/>
          <w:sz w:val="24"/>
        </w:rPr>
        <w:t>,</w:t>
      </w:r>
      <w:r>
        <w:rPr>
          <w:rFonts w:asciiTheme="minorEastAsia" w:eastAsiaTheme="minorEastAsia" w:hAnsiTheme="minorEastAsia" w:hint="eastAsia"/>
          <w:sz w:val="24"/>
        </w:rPr>
        <w:t>依据《云南省职业技能分委道训指导目录》分为</w:t>
      </w:r>
      <w:r>
        <w:rPr>
          <w:rFonts w:asciiTheme="minorEastAsia" w:eastAsiaTheme="minorEastAsia" w:hAnsiTheme="minorEastAsia" w:hint="eastAsia"/>
          <w:sz w:val="24"/>
        </w:rPr>
        <w:t>5</w:t>
      </w:r>
      <w:r>
        <w:rPr>
          <w:rFonts w:asciiTheme="minorEastAsia" w:eastAsiaTheme="minorEastAsia" w:hAnsiTheme="minorEastAsia" w:hint="eastAsia"/>
          <w:sz w:val="24"/>
        </w:rPr>
        <w:t>个档次，</w:t>
      </w:r>
      <w:r>
        <w:rPr>
          <w:rFonts w:asciiTheme="minorEastAsia" w:eastAsiaTheme="minorEastAsia" w:hAnsiTheme="minorEastAsia" w:hint="eastAsia"/>
          <w:sz w:val="24"/>
        </w:rPr>
        <w:t>1</w:t>
      </w:r>
      <w:r>
        <w:rPr>
          <w:rFonts w:asciiTheme="minorEastAsia" w:eastAsiaTheme="minorEastAsia" w:hAnsiTheme="minorEastAsia" w:hint="eastAsia"/>
          <w:sz w:val="24"/>
        </w:rPr>
        <w:t>档</w:t>
      </w:r>
      <w:r>
        <w:rPr>
          <w:rFonts w:asciiTheme="minorEastAsia" w:eastAsiaTheme="minorEastAsia" w:hAnsiTheme="minorEastAsia" w:hint="eastAsia"/>
          <w:sz w:val="24"/>
        </w:rPr>
        <w:t>600</w:t>
      </w:r>
      <w:r>
        <w:rPr>
          <w:rFonts w:asciiTheme="minorEastAsia" w:eastAsiaTheme="minorEastAsia" w:hAnsiTheme="minorEastAsia" w:hint="eastAsia"/>
          <w:sz w:val="24"/>
        </w:rPr>
        <w:t>元、</w:t>
      </w:r>
      <w:r>
        <w:rPr>
          <w:rFonts w:asciiTheme="minorEastAsia" w:eastAsiaTheme="minorEastAsia" w:hAnsiTheme="minorEastAsia" w:hint="eastAsia"/>
          <w:sz w:val="24"/>
        </w:rPr>
        <w:t>2</w:t>
      </w:r>
      <w:r>
        <w:rPr>
          <w:rFonts w:asciiTheme="minorEastAsia" w:eastAsiaTheme="minorEastAsia" w:hAnsiTheme="minorEastAsia" w:hint="eastAsia"/>
          <w:sz w:val="24"/>
        </w:rPr>
        <w:t>档</w:t>
      </w:r>
      <w:r>
        <w:rPr>
          <w:rFonts w:asciiTheme="minorEastAsia" w:eastAsiaTheme="minorEastAsia" w:hAnsiTheme="minorEastAsia" w:hint="eastAsia"/>
          <w:sz w:val="24"/>
        </w:rPr>
        <w:t>800</w:t>
      </w:r>
      <w:r>
        <w:rPr>
          <w:rFonts w:asciiTheme="minorEastAsia" w:eastAsiaTheme="minorEastAsia" w:hAnsiTheme="minorEastAsia" w:hint="eastAsia"/>
          <w:sz w:val="24"/>
        </w:rPr>
        <w:t>元、</w:t>
      </w:r>
      <w:r>
        <w:rPr>
          <w:rFonts w:asciiTheme="minorEastAsia" w:eastAsiaTheme="minorEastAsia" w:hAnsiTheme="minorEastAsia" w:hint="eastAsia"/>
          <w:sz w:val="24"/>
        </w:rPr>
        <w:t>3</w:t>
      </w:r>
      <w:r>
        <w:rPr>
          <w:rFonts w:asciiTheme="minorEastAsia" w:eastAsiaTheme="minorEastAsia" w:hAnsiTheme="minorEastAsia" w:hint="eastAsia"/>
          <w:sz w:val="24"/>
        </w:rPr>
        <w:t>档</w:t>
      </w:r>
      <w:r>
        <w:rPr>
          <w:rFonts w:asciiTheme="minorEastAsia" w:eastAsiaTheme="minorEastAsia" w:hAnsiTheme="minorEastAsia" w:hint="eastAsia"/>
          <w:sz w:val="24"/>
        </w:rPr>
        <w:t>1000</w:t>
      </w:r>
      <w:r>
        <w:rPr>
          <w:rFonts w:asciiTheme="minorEastAsia" w:eastAsiaTheme="minorEastAsia" w:hAnsiTheme="minorEastAsia" w:hint="eastAsia"/>
          <w:sz w:val="24"/>
        </w:rPr>
        <w:t>元、</w:t>
      </w:r>
      <w:r>
        <w:rPr>
          <w:rFonts w:asciiTheme="minorEastAsia" w:eastAsiaTheme="minorEastAsia" w:hAnsiTheme="minorEastAsia" w:hint="eastAsia"/>
          <w:sz w:val="24"/>
        </w:rPr>
        <w:t>4</w:t>
      </w:r>
      <w:r>
        <w:rPr>
          <w:rFonts w:asciiTheme="minorEastAsia" w:eastAsiaTheme="minorEastAsia" w:hAnsiTheme="minorEastAsia" w:hint="eastAsia"/>
          <w:sz w:val="24"/>
        </w:rPr>
        <w:t>档</w:t>
      </w:r>
      <w:r>
        <w:rPr>
          <w:rFonts w:asciiTheme="minorEastAsia" w:eastAsiaTheme="minorEastAsia" w:hAnsiTheme="minorEastAsia" w:hint="eastAsia"/>
          <w:sz w:val="24"/>
        </w:rPr>
        <w:t>1300</w:t>
      </w:r>
      <w:r>
        <w:rPr>
          <w:rFonts w:asciiTheme="minorEastAsia" w:eastAsiaTheme="minorEastAsia" w:hAnsiTheme="minorEastAsia" w:hint="eastAsia"/>
          <w:sz w:val="24"/>
        </w:rPr>
        <w:t>元、</w:t>
      </w:r>
      <w:r>
        <w:rPr>
          <w:rFonts w:asciiTheme="minorEastAsia" w:eastAsiaTheme="minorEastAsia" w:hAnsiTheme="minorEastAsia" w:hint="eastAsia"/>
          <w:sz w:val="24"/>
        </w:rPr>
        <w:t>5</w:t>
      </w:r>
      <w:r>
        <w:rPr>
          <w:rFonts w:asciiTheme="minorEastAsia" w:eastAsiaTheme="minorEastAsia" w:hAnsiTheme="minorEastAsia" w:hint="eastAsia"/>
          <w:sz w:val="24"/>
        </w:rPr>
        <w:t>档</w:t>
      </w:r>
      <w:r>
        <w:rPr>
          <w:rFonts w:asciiTheme="minorEastAsia" w:eastAsiaTheme="minorEastAsia" w:hAnsiTheme="minorEastAsia" w:hint="eastAsia"/>
          <w:sz w:val="24"/>
        </w:rPr>
        <w:t>1600</w:t>
      </w:r>
      <w:r>
        <w:rPr>
          <w:rFonts w:asciiTheme="minorEastAsia" w:eastAsiaTheme="minorEastAsia" w:hAnsiTheme="minorEastAsia" w:hint="eastAsia"/>
          <w:sz w:val="24"/>
        </w:rPr>
        <w:t>元。</w:t>
      </w:r>
      <w:r>
        <w:rPr>
          <w:rFonts w:asciiTheme="minorEastAsia" w:eastAsiaTheme="minorEastAsia" w:hAnsiTheme="minorEastAsia" w:hint="eastAsia"/>
          <w:sz w:val="24"/>
        </w:rPr>
        <w:t xml:space="preserve"> </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②创业培训补贴：培训合格率达到</w:t>
      </w:r>
      <w:r>
        <w:rPr>
          <w:rFonts w:asciiTheme="minorEastAsia" w:eastAsiaTheme="minorEastAsia" w:hAnsiTheme="minorEastAsia" w:hint="eastAsia"/>
          <w:sz w:val="24"/>
        </w:rPr>
        <w:t>90%</w:t>
      </w:r>
      <w:r>
        <w:rPr>
          <w:rFonts w:asciiTheme="minorEastAsia" w:eastAsiaTheme="minorEastAsia" w:hAnsiTheme="minorEastAsia" w:hint="eastAsia"/>
          <w:sz w:val="24"/>
        </w:rPr>
        <w:t>以上，</w:t>
      </w:r>
      <w:r>
        <w:rPr>
          <w:rFonts w:asciiTheme="minorEastAsia" w:eastAsiaTheme="minorEastAsia" w:hAnsiTheme="minorEastAsia" w:hint="eastAsia"/>
          <w:sz w:val="24"/>
        </w:rPr>
        <w:t>6</w:t>
      </w:r>
      <w:r>
        <w:rPr>
          <w:rFonts w:asciiTheme="minorEastAsia" w:eastAsiaTheme="minorEastAsia" w:hAnsiTheme="minorEastAsia" w:hint="eastAsia"/>
          <w:sz w:val="24"/>
        </w:rPr>
        <w:t>个月内创业率达到</w:t>
      </w:r>
      <w:r>
        <w:rPr>
          <w:rFonts w:asciiTheme="minorEastAsia" w:eastAsiaTheme="minorEastAsia" w:hAnsiTheme="minorEastAsia" w:hint="eastAsia"/>
          <w:sz w:val="24"/>
        </w:rPr>
        <w:t>10%</w:t>
      </w:r>
      <w:r>
        <w:rPr>
          <w:rFonts w:asciiTheme="minorEastAsia" w:eastAsiaTheme="minorEastAsia" w:hAnsiTheme="minorEastAsia" w:hint="eastAsia"/>
          <w:sz w:val="24"/>
        </w:rPr>
        <w:t>以上的，可按</w:t>
      </w:r>
      <w:r>
        <w:rPr>
          <w:rFonts w:asciiTheme="minorEastAsia" w:eastAsiaTheme="minorEastAsia" w:hAnsiTheme="minorEastAsia" w:hint="eastAsia"/>
          <w:sz w:val="24"/>
        </w:rPr>
        <w:t>900</w:t>
      </w:r>
      <w:r>
        <w:rPr>
          <w:rFonts w:asciiTheme="minorEastAsia" w:eastAsiaTheme="minorEastAsia" w:hAnsiTheme="minorEastAsia" w:hint="eastAsia"/>
          <w:sz w:val="24"/>
        </w:rPr>
        <w:t>元</w:t>
      </w:r>
      <w:r>
        <w:rPr>
          <w:rFonts w:asciiTheme="minorEastAsia" w:eastAsiaTheme="minorEastAsia" w:hAnsiTheme="minorEastAsia" w:hint="eastAsia"/>
          <w:sz w:val="24"/>
        </w:rPr>
        <w:t>/</w:t>
      </w:r>
      <w:r>
        <w:rPr>
          <w:rFonts w:asciiTheme="minorEastAsia" w:eastAsiaTheme="minorEastAsia" w:hAnsiTheme="minorEastAsia" w:hint="eastAsia"/>
          <w:sz w:val="24"/>
        </w:rPr>
        <w:t>人的标准申请培训补贴；</w:t>
      </w:r>
      <w:r>
        <w:rPr>
          <w:rFonts w:asciiTheme="minorEastAsia" w:eastAsiaTheme="minorEastAsia" w:hAnsiTheme="minorEastAsia" w:hint="eastAsia"/>
          <w:sz w:val="24"/>
        </w:rPr>
        <w:t>6</w:t>
      </w:r>
      <w:r>
        <w:rPr>
          <w:rFonts w:asciiTheme="minorEastAsia" w:eastAsiaTheme="minorEastAsia" w:hAnsiTheme="minorEastAsia" w:hint="eastAsia"/>
          <w:sz w:val="24"/>
        </w:rPr>
        <w:t>个月内创业率低于</w:t>
      </w:r>
      <w:r>
        <w:rPr>
          <w:rFonts w:asciiTheme="minorEastAsia" w:eastAsiaTheme="minorEastAsia" w:hAnsiTheme="minorEastAsia" w:hint="eastAsia"/>
          <w:sz w:val="24"/>
        </w:rPr>
        <w:t>10%</w:t>
      </w:r>
      <w:r>
        <w:rPr>
          <w:rFonts w:asciiTheme="minorEastAsia" w:eastAsiaTheme="minorEastAsia" w:hAnsiTheme="minorEastAsia" w:hint="eastAsia"/>
          <w:sz w:val="24"/>
        </w:rPr>
        <w:t>，可按</w:t>
      </w:r>
      <w:r>
        <w:rPr>
          <w:rFonts w:asciiTheme="minorEastAsia" w:eastAsiaTheme="minorEastAsia" w:hAnsiTheme="minorEastAsia" w:hint="eastAsia"/>
          <w:sz w:val="24"/>
        </w:rPr>
        <w:t>500</w:t>
      </w:r>
      <w:r>
        <w:rPr>
          <w:rFonts w:asciiTheme="minorEastAsia" w:eastAsiaTheme="minorEastAsia" w:hAnsiTheme="minorEastAsia" w:hint="eastAsia"/>
          <w:sz w:val="24"/>
        </w:rPr>
        <w:t>元</w:t>
      </w:r>
      <w:r>
        <w:rPr>
          <w:rFonts w:asciiTheme="minorEastAsia" w:eastAsiaTheme="minorEastAsia" w:hAnsiTheme="minorEastAsia" w:hint="eastAsia"/>
          <w:sz w:val="24"/>
        </w:rPr>
        <w:t>/</w:t>
      </w:r>
      <w:r>
        <w:rPr>
          <w:rFonts w:asciiTheme="minorEastAsia" w:eastAsiaTheme="minorEastAsia" w:hAnsiTheme="minorEastAsia" w:hint="eastAsia"/>
          <w:sz w:val="24"/>
        </w:rPr>
        <w:t>人的标准申请培训补贴。</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2</w:t>
      </w:r>
      <w:r>
        <w:rPr>
          <w:rFonts w:asciiTheme="minorEastAsia" w:eastAsiaTheme="minorEastAsia" w:hAnsiTheme="minorEastAsia" w:hint="eastAsia"/>
          <w:sz w:val="24"/>
        </w:rPr>
        <w:t>）职业技能鉴定补贴</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对通过初次职业技能鉴定并取得职业资格证书或专项职业能力证书的“五类享受补贴人员”，按照初级不超过</w:t>
      </w:r>
      <w:r>
        <w:rPr>
          <w:rFonts w:asciiTheme="minorEastAsia" w:eastAsiaTheme="minorEastAsia" w:hAnsiTheme="minorEastAsia" w:hint="eastAsia"/>
          <w:sz w:val="24"/>
        </w:rPr>
        <w:t>100</w:t>
      </w:r>
      <w:r>
        <w:rPr>
          <w:rFonts w:asciiTheme="minorEastAsia" w:eastAsiaTheme="minorEastAsia" w:hAnsiTheme="minorEastAsia" w:hint="eastAsia"/>
          <w:sz w:val="24"/>
        </w:rPr>
        <w:t>元，中级不超过</w:t>
      </w:r>
      <w:r>
        <w:rPr>
          <w:rFonts w:asciiTheme="minorEastAsia" w:eastAsiaTheme="minorEastAsia" w:hAnsiTheme="minorEastAsia" w:hint="eastAsia"/>
          <w:sz w:val="24"/>
        </w:rPr>
        <w:t>120</w:t>
      </w:r>
      <w:r>
        <w:rPr>
          <w:rFonts w:asciiTheme="minorEastAsia" w:eastAsiaTheme="minorEastAsia" w:hAnsiTheme="minorEastAsia" w:hint="eastAsia"/>
          <w:sz w:val="24"/>
        </w:rPr>
        <w:t>元，高级不超过</w:t>
      </w:r>
      <w:r>
        <w:rPr>
          <w:rFonts w:asciiTheme="minorEastAsia" w:eastAsiaTheme="minorEastAsia" w:hAnsiTheme="minorEastAsia" w:hint="eastAsia"/>
          <w:sz w:val="24"/>
        </w:rPr>
        <w:t>150</w:t>
      </w:r>
      <w:r>
        <w:rPr>
          <w:rFonts w:asciiTheme="minorEastAsia" w:eastAsiaTheme="minorEastAsia" w:hAnsiTheme="minorEastAsia" w:hint="eastAsia"/>
          <w:sz w:val="24"/>
        </w:rPr>
        <w:t>元的标准给予一次性职业技能鉴定补贴。</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3</w:t>
      </w:r>
      <w:r>
        <w:rPr>
          <w:rFonts w:asciiTheme="minorEastAsia" w:eastAsiaTheme="minorEastAsia" w:hAnsiTheme="minorEastAsia" w:hint="eastAsia"/>
          <w:sz w:val="24"/>
        </w:rPr>
        <w:t>）社会保险补贴</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①“就业困难人员”社会保险补贴：按不超过其实际缴费额</w:t>
      </w:r>
      <w:r>
        <w:rPr>
          <w:rFonts w:asciiTheme="minorEastAsia" w:eastAsiaTheme="minorEastAsia" w:hAnsiTheme="minorEastAsia" w:hint="eastAsia"/>
          <w:sz w:val="24"/>
        </w:rPr>
        <w:t>2/3</w:t>
      </w:r>
      <w:r>
        <w:rPr>
          <w:rFonts w:asciiTheme="minorEastAsia" w:eastAsiaTheme="minorEastAsia" w:hAnsiTheme="minorEastAsia" w:hint="eastAsia"/>
          <w:sz w:val="24"/>
        </w:rPr>
        <w:t>的标准给予补贴；对</w:t>
      </w:r>
      <w:r>
        <w:rPr>
          <w:rFonts w:asciiTheme="minorEastAsia" w:eastAsiaTheme="minorEastAsia" w:hAnsiTheme="minorEastAsia" w:hint="eastAsia"/>
          <w:sz w:val="24"/>
        </w:rPr>
        <w:lastRenderedPageBreak/>
        <w:t>连续失业一年以上人员按不超过其实际缴费额</w:t>
      </w:r>
      <w:r>
        <w:rPr>
          <w:rFonts w:asciiTheme="minorEastAsia" w:eastAsiaTheme="minorEastAsia" w:hAnsiTheme="minorEastAsia" w:hint="eastAsia"/>
          <w:sz w:val="24"/>
        </w:rPr>
        <w:t>1/2</w:t>
      </w:r>
      <w:r>
        <w:rPr>
          <w:rFonts w:asciiTheme="minorEastAsia" w:eastAsiaTheme="minorEastAsia" w:hAnsiTheme="minorEastAsia" w:hint="eastAsia"/>
          <w:sz w:val="24"/>
        </w:rPr>
        <w:t>的标准给予补贴。</w:t>
      </w:r>
      <w:r>
        <w:rPr>
          <w:rFonts w:asciiTheme="minorEastAsia" w:eastAsiaTheme="minorEastAsia" w:hAnsiTheme="minorEastAsia" w:hint="eastAsia"/>
          <w:sz w:val="24"/>
        </w:rPr>
        <w:t xml:space="preserve"> </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②高校毕业生社会保险补贴：</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对招用毕业年度高校毕业生</w:t>
      </w:r>
      <w:r>
        <w:rPr>
          <w:rFonts w:asciiTheme="minorEastAsia" w:eastAsiaTheme="minorEastAsia" w:hAnsiTheme="minorEastAsia" w:hint="eastAsia"/>
          <w:sz w:val="24"/>
        </w:rPr>
        <w:t>(</w:t>
      </w:r>
      <w:r>
        <w:rPr>
          <w:rFonts w:asciiTheme="minorEastAsia" w:eastAsiaTheme="minorEastAsia" w:hAnsiTheme="minorEastAsia" w:hint="eastAsia"/>
          <w:sz w:val="24"/>
        </w:rPr>
        <w:t>指毕业当年</w:t>
      </w:r>
      <w:r>
        <w:rPr>
          <w:rFonts w:asciiTheme="minorEastAsia" w:eastAsiaTheme="minorEastAsia" w:hAnsiTheme="minorEastAsia" w:hint="eastAsia"/>
          <w:sz w:val="24"/>
        </w:rPr>
        <w:t>1</w:t>
      </w:r>
      <w:r>
        <w:rPr>
          <w:rFonts w:asciiTheme="minorEastAsia" w:eastAsiaTheme="minorEastAsia" w:hAnsiTheme="minorEastAsia" w:hint="eastAsia"/>
          <w:sz w:val="24"/>
        </w:rPr>
        <w:t>月</w:t>
      </w:r>
      <w:r>
        <w:rPr>
          <w:rFonts w:asciiTheme="minorEastAsia" w:eastAsiaTheme="minorEastAsia" w:hAnsiTheme="minorEastAsia" w:hint="eastAsia"/>
          <w:sz w:val="24"/>
        </w:rPr>
        <w:t>1</w:t>
      </w:r>
      <w:r>
        <w:rPr>
          <w:rFonts w:asciiTheme="minorEastAsia" w:eastAsiaTheme="minorEastAsia" w:hAnsiTheme="minorEastAsia" w:hint="eastAsia"/>
          <w:sz w:val="24"/>
        </w:rPr>
        <w:t>日起至</w:t>
      </w:r>
      <w:r>
        <w:rPr>
          <w:rFonts w:asciiTheme="minorEastAsia" w:eastAsiaTheme="minorEastAsia" w:hAnsiTheme="minorEastAsia" w:hint="eastAsia"/>
          <w:sz w:val="24"/>
        </w:rPr>
        <w:t>12</w:t>
      </w:r>
      <w:r>
        <w:rPr>
          <w:rFonts w:asciiTheme="minorEastAsia" w:eastAsiaTheme="minorEastAsia" w:hAnsiTheme="minorEastAsia" w:hint="eastAsia"/>
          <w:sz w:val="24"/>
        </w:rPr>
        <w:t>月</w:t>
      </w:r>
      <w:r>
        <w:rPr>
          <w:rFonts w:asciiTheme="minorEastAsia" w:eastAsiaTheme="minorEastAsia" w:hAnsiTheme="minorEastAsia" w:hint="eastAsia"/>
          <w:sz w:val="24"/>
        </w:rPr>
        <w:t>31</w:t>
      </w:r>
      <w:r>
        <w:rPr>
          <w:rFonts w:asciiTheme="minorEastAsia" w:eastAsiaTheme="minorEastAsia" w:hAnsiTheme="minorEastAsia" w:hint="eastAsia"/>
          <w:sz w:val="24"/>
        </w:rPr>
        <w:t>日</w:t>
      </w:r>
      <w:r>
        <w:rPr>
          <w:rFonts w:asciiTheme="minorEastAsia" w:eastAsiaTheme="minorEastAsia" w:hAnsiTheme="minorEastAsia" w:hint="eastAsia"/>
          <w:sz w:val="24"/>
        </w:rPr>
        <w:t>)</w:t>
      </w:r>
      <w:r>
        <w:rPr>
          <w:rFonts w:asciiTheme="minorEastAsia" w:eastAsiaTheme="minorEastAsia" w:hAnsiTheme="minorEastAsia" w:hint="eastAsia"/>
          <w:sz w:val="24"/>
        </w:rPr>
        <w:t>，与之签订</w:t>
      </w:r>
      <w:r>
        <w:rPr>
          <w:rFonts w:asciiTheme="minorEastAsia" w:eastAsiaTheme="minorEastAsia" w:hAnsiTheme="minorEastAsia" w:hint="eastAsia"/>
          <w:sz w:val="24"/>
        </w:rPr>
        <w:t>1</w:t>
      </w:r>
      <w:r>
        <w:rPr>
          <w:rFonts w:asciiTheme="minorEastAsia" w:eastAsiaTheme="minorEastAsia" w:hAnsiTheme="minorEastAsia" w:hint="eastAsia"/>
          <w:sz w:val="24"/>
        </w:rPr>
        <w:t>年以上劳动合同并为其缴纳社会保险费的小微企业，给予最长</w:t>
      </w:r>
      <w:r>
        <w:rPr>
          <w:rFonts w:asciiTheme="minorEastAsia" w:eastAsiaTheme="minorEastAsia" w:hAnsiTheme="minorEastAsia" w:hint="eastAsia"/>
          <w:sz w:val="24"/>
        </w:rPr>
        <w:t>1</w:t>
      </w:r>
      <w:r>
        <w:rPr>
          <w:rFonts w:asciiTheme="minorEastAsia" w:eastAsiaTheme="minorEastAsia" w:hAnsiTheme="minorEastAsia" w:hint="eastAsia"/>
          <w:sz w:val="24"/>
        </w:rPr>
        <w:t>年的社会保险补贴</w:t>
      </w:r>
      <w:r>
        <w:rPr>
          <w:rFonts w:asciiTheme="minorEastAsia" w:eastAsiaTheme="minorEastAsia" w:hAnsiTheme="minorEastAsia" w:hint="eastAsia"/>
          <w:sz w:val="24"/>
        </w:rPr>
        <w:t>(</w:t>
      </w:r>
      <w:r>
        <w:rPr>
          <w:rFonts w:asciiTheme="minorEastAsia" w:eastAsiaTheme="minorEastAsia" w:hAnsiTheme="minorEastAsia" w:hint="eastAsia"/>
          <w:sz w:val="24"/>
        </w:rPr>
        <w:t>个人和单位缴费部分</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 </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对离校</w:t>
      </w:r>
      <w:r>
        <w:rPr>
          <w:rFonts w:asciiTheme="minorEastAsia" w:eastAsiaTheme="minorEastAsia" w:hAnsiTheme="minorEastAsia" w:hint="eastAsia"/>
          <w:sz w:val="24"/>
        </w:rPr>
        <w:t>1</w:t>
      </w:r>
      <w:r>
        <w:rPr>
          <w:rFonts w:asciiTheme="minorEastAsia" w:eastAsiaTheme="minorEastAsia" w:hAnsiTheme="minorEastAsia" w:hint="eastAsia"/>
          <w:sz w:val="24"/>
        </w:rPr>
        <w:t>年内未就业的高校毕业生灵活就业后缴纳社会保险费的，按不超过其实际缴费额</w:t>
      </w:r>
      <w:r>
        <w:rPr>
          <w:rFonts w:asciiTheme="minorEastAsia" w:eastAsiaTheme="minorEastAsia" w:hAnsiTheme="minorEastAsia" w:hint="eastAsia"/>
          <w:sz w:val="24"/>
        </w:rPr>
        <w:t>2/3</w:t>
      </w:r>
      <w:r>
        <w:rPr>
          <w:rFonts w:asciiTheme="minorEastAsia" w:eastAsiaTheme="minorEastAsia" w:hAnsiTheme="minorEastAsia" w:hint="eastAsia"/>
          <w:sz w:val="24"/>
        </w:rPr>
        <w:t>的标准给予社会保险补贴，补贴期限最长不超过</w:t>
      </w:r>
      <w:r>
        <w:rPr>
          <w:rFonts w:asciiTheme="minorEastAsia" w:eastAsiaTheme="minorEastAsia" w:hAnsiTheme="minorEastAsia" w:hint="eastAsia"/>
          <w:sz w:val="24"/>
        </w:rPr>
        <w:t>2</w:t>
      </w:r>
      <w:r>
        <w:rPr>
          <w:rFonts w:asciiTheme="minorEastAsia" w:eastAsiaTheme="minorEastAsia" w:hAnsiTheme="minorEastAsia" w:hint="eastAsia"/>
          <w:sz w:val="24"/>
        </w:rPr>
        <w:t>年。具体标准由各州市财政和人力资源和社会保障部门根据当地实际确定。</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4</w:t>
      </w:r>
      <w:r>
        <w:rPr>
          <w:rFonts w:asciiTheme="minorEastAsia" w:eastAsiaTheme="minorEastAsia" w:hAnsiTheme="minorEastAsia" w:hint="eastAsia"/>
          <w:sz w:val="24"/>
        </w:rPr>
        <w:t>）公益性岗位补贴</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对通过公益性岗位安置就业困难人员的单位，按其实际安置人数给予岗位补贴，公益性岗位安置人员的重点是大龄失业人员和零就业家</w:t>
      </w:r>
      <w:r>
        <w:rPr>
          <w:rFonts w:asciiTheme="minorEastAsia" w:eastAsiaTheme="minorEastAsia" w:hAnsiTheme="minorEastAsia" w:hint="eastAsia"/>
          <w:sz w:val="24"/>
        </w:rPr>
        <w:t>庭人员。公益性岗位补贴标准为当地最低工资标准的</w:t>
      </w:r>
      <w:r>
        <w:rPr>
          <w:rFonts w:asciiTheme="minorEastAsia" w:eastAsiaTheme="minorEastAsia" w:hAnsiTheme="minorEastAsia" w:hint="eastAsia"/>
          <w:sz w:val="24"/>
        </w:rPr>
        <w:t>50% -100%</w:t>
      </w:r>
      <w:r>
        <w:rPr>
          <w:rFonts w:asciiTheme="minorEastAsia" w:eastAsiaTheme="minorEastAsia" w:hAnsiTheme="minorEastAsia" w:hint="eastAsia"/>
          <w:sz w:val="24"/>
        </w:rPr>
        <w:t>。</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5</w:t>
      </w:r>
      <w:r>
        <w:rPr>
          <w:rFonts w:asciiTheme="minorEastAsia" w:eastAsiaTheme="minorEastAsia" w:hAnsiTheme="minorEastAsia" w:hint="eastAsia"/>
          <w:sz w:val="24"/>
        </w:rPr>
        <w:t>）大学生创业扶持补贴</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①无偿资金资助：对经评审认定的“大学生创业实体”，给予</w:t>
      </w:r>
      <w:r>
        <w:rPr>
          <w:rFonts w:asciiTheme="minorEastAsia" w:eastAsiaTheme="minorEastAsia" w:hAnsiTheme="minorEastAsia" w:hint="eastAsia"/>
          <w:sz w:val="24"/>
        </w:rPr>
        <w:t>3</w:t>
      </w:r>
      <w:r>
        <w:rPr>
          <w:rFonts w:asciiTheme="minorEastAsia" w:eastAsiaTheme="minorEastAsia" w:hAnsiTheme="minorEastAsia" w:hint="eastAsia"/>
          <w:sz w:val="24"/>
        </w:rPr>
        <w:t>万元以上</w:t>
      </w:r>
      <w:r>
        <w:rPr>
          <w:rFonts w:asciiTheme="minorEastAsia" w:eastAsiaTheme="minorEastAsia" w:hAnsiTheme="minorEastAsia" w:hint="eastAsia"/>
          <w:sz w:val="24"/>
        </w:rPr>
        <w:t>5</w:t>
      </w:r>
      <w:r>
        <w:rPr>
          <w:rFonts w:asciiTheme="minorEastAsia" w:eastAsiaTheme="minorEastAsia" w:hAnsiTheme="minorEastAsia" w:hint="eastAsia"/>
          <w:sz w:val="24"/>
        </w:rPr>
        <w:t>万元以下的一次性资助。</w:t>
      </w:r>
      <w:r>
        <w:rPr>
          <w:rFonts w:asciiTheme="minorEastAsia" w:eastAsiaTheme="minorEastAsia" w:hAnsiTheme="minorEastAsia" w:hint="eastAsia"/>
          <w:sz w:val="24"/>
        </w:rPr>
        <w:t xml:space="preserve"> </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②场租补贴：对未享受大学生创业园区孵化的“大学生创业实体”</w:t>
      </w:r>
      <w:r>
        <w:rPr>
          <w:rFonts w:asciiTheme="minorEastAsia" w:eastAsiaTheme="minorEastAsia" w:hAnsiTheme="minorEastAsia" w:hint="eastAsia"/>
          <w:sz w:val="24"/>
        </w:rPr>
        <w:t>,</w:t>
      </w:r>
      <w:r>
        <w:rPr>
          <w:rFonts w:asciiTheme="minorEastAsia" w:eastAsiaTheme="minorEastAsia" w:hAnsiTheme="minorEastAsia" w:hint="eastAsia"/>
          <w:sz w:val="24"/>
        </w:rPr>
        <w:t>给予</w:t>
      </w:r>
      <w:r>
        <w:rPr>
          <w:rFonts w:asciiTheme="minorEastAsia" w:eastAsiaTheme="minorEastAsia" w:hAnsiTheme="minorEastAsia" w:hint="eastAsia"/>
          <w:sz w:val="24"/>
        </w:rPr>
        <w:t>5000</w:t>
      </w:r>
      <w:r>
        <w:rPr>
          <w:rFonts w:asciiTheme="minorEastAsia" w:eastAsiaTheme="minorEastAsia" w:hAnsiTheme="minorEastAsia" w:hint="eastAsia"/>
          <w:sz w:val="24"/>
        </w:rPr>
        <w:t>元的一次性补贴</w:t>
      </w:r>
      <w:r>
        <w:rPr>
          <w:rFonts w:asciiTheme="minorEastAsia" w:eastAsiaTheme="minorEastAsia" w:hAnsiTheme="minorEastAsia" w:hint="eastAsia"/>
          <w:sz w:val="24"/>
        </w:rPr>
        <w:t>(</w:t>
      </w:r>
      <w:r>
        <w:rPr>
          <w:rFonts w:asciiTheme="minorEastAsia" w:eastAsiaTheme="minorEastAsia" w:hAnsiTheme="minorEastAsia" w:hint="eastAsia"/>
          <w:sz w:val="24"/>
        </w:rPr>
        <w:t>场租补贴项目不得与无偿资金资助项目重复享受</w:t>
      </w:r>
      <w:r>
        <w:rPr>
          <w:rFonts w:asciiTheme="minorEastAsia" w:eastAsiaTheme="minorEastAsia" w:hAnsiTheme="minorEastAsia" w:hint="eastAsia"/>
          <w:sz w:val="24"/>
        </w:rPr>
        <w:t>)</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 </w:t>
      </w:r>
    </w:p>
    <w:p w:rsidR="00EC6892" w:rsidRDefault="00D21222">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③网店补贴：对依托电子商务网络平台</w:t>
      </w:r>
      <w:r>
        <w:rPr>
          <w:rFonts w:asciiTheme="minorEastAsia" w:eastAsiaTheme="minorEastAsia" w:hAnsiTheme="minorEastAsia" w:hint="eastAsia"/>
          <w:sz w:val="24"/>
        </w:rPr>
        <w:t>(</w:t>
      </w:r>
      <w:r>
        <w:rPr>
          <w:rFonts w:asciiTheme="minorEastAsia" w:eastAsiaTheme="minorEastAsia" w:hAnsiTheme="minorEastAsia" w:hint="eastAsia"/>
          <w:sz w:val="24"/>
        </w:rPr>
        <w:t>其所依托的电子商务网络平台企业应在商务部门公示的电子商务示范企业名单之内</w:t>
      </w:r>
      <w:r>
        <w:rPr>
          <w:rFonts w:asciiTheme="minorEastAsia" w:eastAsiaTheme="minorEastAsia" w:hAnsiTheme="minorEastAsia" w:hint="eastAsia"/>
          <w:sz w:val="24"/>
        </w:rPr>
        <w:t>)</w:t>
      </w:r>
      <w:r>
        <w:rPr>
          <w:rFonts w:asciiTheme="minorEastAsia" w:eastAsiaTheme="minorEastAsia" w:hAnsiTheme="minorEastAsia" w:hint="eastAsia"/>
          <w:sz w:val="24"/>
        </w:rPr>
        <w:t>创业的“大学生创业实体”，给予</w:t>
      </w:r>
      <w:r>
        <w:rPr>
          <w:rFonts w:asciiTheme="minorEastAsia" w:eastAsiaTheme="minorEastAsia" w:hAnsiTheme="minorEastAsia" w:hint="eastAsia"/>
          <w:sz w:val="24"/>
        </w:rPr>
        <w:t>2000</w:t>
      </w:r>
      <w:r>
        <w:rPr>
          <w:rFonts w:asciiTheme="minorEastAsia" w:eastAsiaTheme="minorEastAsia" w:hAnsiTheme="minorEastAsia" w:hint="eastAsia"/>
          <w:sz w:val="24"/>
        </w:rPr>
        <w:t>元的一次性补贴。</w:t>
      </w:r>
      <w:r>
        <w:rPr>
          <w:rFonts w:asciiTheme="minorEastAsia" w:eastAsiaTheme="minorEastAsia" w:hAnsiTheme="minorEastAsia" w:hint="eastAsia"/>
          <w:sz w:val="24"/>
        </w:rPr>
        <w:t xml:space="preserve"> </w:t>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（三）项目绩效情况分</w:t>
      </w:r>
      <w:r>
        <w:rPr>
          <w:rFonts w:ascii="黑体" w:eastAsia="黑体" w:hAnsi="黑体" w:cs="黑体" w:hint="eastAsia"/>
          <w:bCs/>
          <w:sz w:val="24"/>
        </w:rPr>
        <w:t>析</w:t>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w:t>
      </w:r>
      <w:r>
        <w:rPr>
          <w:rFonts w:ascii="黑体" w:eastAsia="黑体" w:hAnsi="黑体" w:cs="黑体" w:hint="eastAsia"/>
          <w:bCs/>
          <w:sz w:val="24"/>
        </w:rPr>
        <w:t>项目实施对经济和社会效益性分析</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lastRenderedPageBreak/>
        <w:t xml:space="preserve"> </w:t>
      </w:r>
      <w:r>
        <w:rPr>
          <w:rFonts w:ascii="宋体" w:eastAsia="宋体" w:hAnsi="宋体" w:hint="eastAsia"/>
          <w:sz w:val="24"/>
        </w:rPr>
        <w:t>项目实施后，城镇新增就业稳中有升，社会大局和谐稳定。失业人员等就业困难对象就业得到有效保障。职业技能培训在提升劳动者职业技能和就业竞争力上成效明显。促进就业人员、下岗失业再就业人员、困难人员及被扶持成功创业人员增收，随就业人员增加，收入增幅逐年增长。保持社会稳定创造良好的条件。</w:t>
      </w:r>
    </w:p>
    <w:p w:rsidR="00EC6892" w:rsidRDefault="00D21222">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2.</w:t>
      </w:r>
      <w:r>
        <w:rPr>
          <w:rFonts w:ascii="黑体" w:eastAsia="黑体" w:hAnsi="黑体" w:cs="黑体" w:hint="eastAsia"/>
          <w:bCs/>
          <w:sz w:val="24"/>
        </w:rPr>
        <w:t>项目的效率性分析</w:t>
      </w:r>
    </w:p>
    <w:p w:rsidR="00EC6892" w:rsidRDefault="00D21222">
      <w:pPr>
        <w:spacing w:before="100" w:beforeAutospacing="1" w:after="100" w:afterAutospacing="1" w:line="360" w:lineRule="exact"/>
        <w:ind w:firstLineChars="200" w:firstLine="434"/>
        <w:rPr>
          <w:rFonts w:ascii="宋体" w:eastAsia="宋体" w:hAnsi="宋体"/>
        </w:rPr>
      </w:pPr>
      <w:r>
        <w:rPr>
          <w:rFonts w:ascii="黑体" w:eastAsia="黑体" w:hAnsi="黑体" w:cs="黑体" w:hint="eastAsia"/>
          <w:bCs/>
          <w:sz w:val="24"/>
        </w:rPr>
        <w:t>（</w:t>
      </w:r>
      <w:r>
        <w:rPr>
          <w:rFonts w:ascii="黑体" w:eastAsia="黑体" w:hAnsi="黑体" w:cs="黑体" w:hint="eastAsia"/>
          <w:bCs/>
          <w:sz w:val="24"/>
        </w:rPr>
        <w:t>1</w:t>
      </w:r>
      <w:r>
        <w:rPr>
          <w:rFonts w:ascii="黑体" w:eastAsia="黑体" w:hAnsi="黑体" w:cs="黑体" w:hint="eastAsia"/>
          <w:bCs/>
          <w:sz w:val="24"/>
        </w:rPr>
        <w:t>）项目的实施进度、详见下表：</w:t>
      </w:r>
    </w:p>
    <w:tbl>
      <w:tblPr>
        <w:tblW w:w="10380" w:type="dxa"/>
        <w:tblInd w:w="-1030" w:type="dxa"/>
        <w:tblLayout w:type="fixed"/>
        <w:tblLook w:val="04A0"/>
      </w:tblPr>
      <w:tblGrid>
        <w:gridCol w:w="936"/>
        <w:gridCol w:w="770"/>
        <w:gridCol w:w="770"/>
        <w:gridCol w:w="769"/>
        <w:gridCol w:w="769"/>
        <w:gridCol w:w="876"/>
        <w:gridCol w:w="769"/>
        <w:gridCol w:w="769"/>
        <w:gridCol w:w="769"/>
        <w:gridCol w:w="769"/>
        <w:gridCol w:w="769"/>
        <w:gridCol w:w="769"/>
        <w:gridCol w:w="876"/>
      </w:tblGrid>
      <w:tr w:rsidR="00EC6892">
        <w:trPr>
          <w:trHeight w:val="675"/>
        </w:trPr>
        <w:tc>
          <w:tcPr>
            <w:tcW w:w="10380" w:type="dxa"/>
            <w:gridSpan w:val="13"/>
            <w:tcBorders>
              <w:top w:val="nil"/>
              <w:left w:val="nil"/>
              <w:bottom w:val="nil"/>
              <w:right w:val="nil"/>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2017</w:t>
            </w:r>
            <w:r>
              <w:rPr>
                <w:rFonts w:ascii="黑体" w:eastAsia="黑体" w:hAnsi="黑体" w:cs="宋体" w:hint="eastAsia"/>
                <w:color w:val="000000"/>
                <w:kern w:val="0"/>
                <w:sz w:val="18"/>
                <w:szCs w:val="18"/>
              </w:rPr>
              <w:t>年度就业专项资金项目实际完成情况</w:t>
            </w:r>
          </w:p>
        </w:tc>
      </w:tr>
      <w:tr w:rsidR="00EC6892">
        <w:trPr>
          <w:trHeight w:val="615"/>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70"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市本级</w:t>
            </w:r>
          </w:p>
        </w:tc>
        <w:tc>
          <w:tcPr>
            <w:tcW w:w="770"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麒麟区</w:t>
            </w:r>
          </w:p>
        </w:tc>
        <w:tc>
          <w:tcPr>
            <w:tcW w:w="769"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开发区</w:t>
            </w:r>
          </w:p>
        </w:tc>
        <w:tc>
          <w:tcPr>
            <w:tcW w:w="769"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宣威市</w:t>
            </w:r>
          </w:p>
        </w:tc>
        <w:tc>
          <w:tcPr>
            <w:tcW w:w="876" w:type="dxa"/>
            <w:tcBorders>
              <w:top w:val="single" w:sz="4" w:space="0" w:color="auto"/>
              <w:left w:val="nil"/>
              <w:bottom w:val="single" w:sz="4" w:space="0" w:color="auto"/>
              <w:right w:val="single" w:sz="4" w:space="0" w:color="auto"/>
            </w:tcBorders>
            <w:shd w:val="clear" w:color="auto" w:fill="auto"/>
            <w:vAlign w:val="center"/>
          </w:tcPr>
          <w:p w:rsidR="00EC6892" w:rsidRDefault="00D21222">
            <w:pPr>
              <w:widowControl/>
              <w:rPr>
                <w:rFonts w:ascii="黑体" w:eastAsia="黑体" w:hAnsi="黑体" w:cs="宋体"/>
                <w:color w:val="000000"/>
                <w:kern w:val="0"/>
                <w:sz w:val="18"/>
                <w:szCs w:val="18"/>
              </w:rPr>
            </w:pPr>
            <w:r>
              <w:rPr>
                <w:rFonts w:ascii="黑体" w:eastAsia="黑体" w:hAnsi="黑体" w:cs="宋体" w:hint="eastAsia"/>
                <w:color w:val="000000"/>
                <w:kern w:val="0"/>
                <w:sz w:val="18"/>
                <w:szCs w:val="18"/>
              </w:rPr>
              <w:t>沾益</w:t>
            </w:r>
          </w:p>
          <w:p w:rsidR="00EC6892" w:rsidRDefault="00D21222" w:rsidP="004424B0">
            <w:pPr>
              <w:widowControl/>
              <w:ind w:firstLineChars="50" w:firstLine="78"/>
              <w:rPr>
                <w:rFonts w:ascii="黑体" w:eastAsia="黑体" w:hAnsi="黑体" w:cs="宋体"/>
                <w:color w:val="000000"/>
                <w:kern w:val="0"/>
                <w:sz w:val="18"/>
                <w:szCs w:val="18"/>
              </w:rPr>
            </w:pPr>
            <w:r>
              <w:rPr>
                <w:rFonts w:ascii="黑体" w:eastAsia="黑体" w:hAnsi="黑体" w:cs="宋体" w:hint="eastAsia"/>
                <w:color w:val="000000"/>
                <w:kern w:val="0"/>
                <w:sz w:val="18"/>
                <w:szCs w:val="18"/>
              </w:rPr>
              <w:t>市</w:t>
            </w:r>
          </w:p>
        </w:tc>
        <w:tc>
          <w:tcPr>
            <w:tcW w:w="769"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富源县</w:t>
            </w:r>
          </w:p>
        </w:tc>
        <w:tc>
          <w:tcPr>
            <w:tcW w:w="769"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陆良县</w:t>
            </w:r>
          </w:p>
        </w:tc>
        <w:tc>
          <w:tcPr>
            <w:tcW w:w="769"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马龙县</w:t>
            </w:r>
          </w:p>
        </w:tc>
        <w:tc>
          <w:tcPr>
            <w:tcW w:w="769"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师宗县</w:t>
            </w:r>
          </w:p>
        </w:tc>
        <w:tc>
          <w:tcPr>
            <w:tcW w:w="769"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罗平县</w:t>
            </w:r>
          </w:p>
        </w:tc>
        <w:tc>
          <w:tcPr>
            <w:tcW w:w="769"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会泽县</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合计</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累计提供就业岗位数</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8897</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8993</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2160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8635</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3823</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5920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5266</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2228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3538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4013</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4351</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57824</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城镇新增就业人数</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2877</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8270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996</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7960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3394</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4230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4195</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1596</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2816</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3746</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3084</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43164</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城镇失业人员再就业</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2877</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6247</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938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6632</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3213</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3820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3661</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1401</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2458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3259</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2193</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36699</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就业困难人员就业人数</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1080</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3540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117</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1769</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526</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940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1505</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340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507</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641</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813</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11778</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其中：</w:t>
            </w:r>
            <w:r>
              <w:rPr>
                <w:rFonts w:ascii="黑体" w:eastAsia="黑体" w:hAnsi="黑体" w:cs="宋体" w:hint="eastAsia"/>
                <w:color w:val="000000"/>
                <w:kern w:val="0"/>
                <w:sz w:val="18"/>
                <w:szCs w:val="18"/>
              </w:rPr>
              <w:t>1</w:t>
            </w:r>
            <w:r>
              <w:rPr>
                <w:rFonts w:ascii="黑体" w:eastAsia="黑体" w:hAnsi="黑体" w:cs="宋体" w:hint="eastAsia"/>
                <w:color w:val="000000"/>
                <w:kern w:val="0"/>
                <w:sz w:val="18"/>
                <w:szCs w:val="18"/>
              </w:rPr>
              <w:t>、开发公益性岗位数</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200</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895</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906</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450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997</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750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502</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550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674</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6282</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技能培训</w:t>
            </w:r>
            <w:r>
              <w:rPr>
                <w:rFonts w:ascii="黑体" w:eastAsia="黑体" w:hAnsi="黑体" w:cs="宋体" w:hint="eastAsia"/>
                <w:color w:val="000000"/>
                <w:kern w:val="0"/>
                <w:sz w:val="18"/>
                <w:szCs w:val="18"/>
              </w:rPr>
              <w:t>(</w:t>
            </w:r>
            <w:r>
              <w:rPr>
                <w:rFonts w:ascii="黑体" w:eastAsia="黑体" w:hAnsi="黑体" w:cs="宋体" w:hint="eastAsia"/>
                <w:color w:val="000000"/>
                <w:kern w:val="0"/>
                <w:sz w:val="18"/>
                <w:szCs w:val="18"/>
              </w:rPr>
              <w:t>人）</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3142</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1839</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238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7163</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3164</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6046</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1505</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1220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5277</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6479</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4745</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40818</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创业培训（人）</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1661</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330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56</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1178</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512</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800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761</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295</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456</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1722</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838</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8609</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lastRenderedPageBreak/>
              <w:t>外派劳务（人）</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33</w:t>
            </w:r>
          </w:p>
        </w:tc>
        <w:tc>
          <w:tcPr>
            <w:tcW w:w="876" w:type="dxa"/>
            <w:tcBorders>
              <w:top w:val="nil"/>
              <w:left w:val="nil"/>
              <w:bottom w:val="single" w:sz="4" w:space="0" w:color="auto"/>
              <w:right w:val="single" w:sz="4" w:space="0" w:color="auto"/>
            </w:tcBorders>
            <w:shd w:val="clear" w:color="000000" w:fill="FFFFFF"/>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153</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创业担保贷款扶持创业人数</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293</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607</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1110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353</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572</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940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112</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580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748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1120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6475</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其中：</w:t>
            </w:r>
            <w:r>
              <w:rPr>
                <w:rFonts w:ascii="黑体" w:eastAsia="黑体" w:hAnsi="黑体" w:cs="宋体" w:hint="eastAsia"/>
                <w:color w:val="000000"/>
                <w:kern w:val="0"/>
                <w:sz w:val="18"/>
                <w:szCs w:val="18"/>
              </w:rPr>
              <w:t>1</w:t>
            </w:r>
            <w:r>
              <w:rPr>
                <w:rFonts w:ascii="黑体" w:eastAsia="黑体" w:hAnsi="黑体" w:cs="宋体" w:hint="eastAsia"/>
                <w:color w:val="000000"/>
                <w:kern w:val="0"/>
                <w:sz w:val="18"/>
                <w:szCs w:val="18"/>
              </w:rPr>
              <w:t>、就业经办机构</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293</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284</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390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330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599</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4196</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“贷免扶补”扶持创业人数</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2370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485</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159</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1349</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317</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1059</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1579</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995</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8941</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其中：</w:t>
            </w:r>
            <w:r>
              <w:rPr>
                <w:rFonts w:ascii="黑体" w:eastAsia="黑体" w:hAnsi="黑体" w:cs="宋体" w:hint="eastAsia"/>
                <w:color w:val="000000"/>
                <w:kern w:val="0"/>
                <w:sz w:val="18"/>
                <w:szCs w:val="18"/>
              </w:rPr>
              <w:t>1</w:t>
            </w:r>
            <w:r>
              <w:rPr>
                <w:rFonts w:ascii="黑体" w:eastAsia="黑体" w:hAnsi="黑体" w:cs="宋体" w:hint="eastAsia"/>
                <w:color w:val="000000"/>
                <w:kern w:val="0"/>
                <w:sz w:val="18"/>
                <w:szCs w:val="18"/>
              </w:rPr>
              <w:t>、就业经办机构</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168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270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1708</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发放贷款金额（万元）</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6000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280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23700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4850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1572</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13489</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3160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10590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15771</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9950</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89362</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微型企业培育数</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22</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24</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76</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参加失业保险人数（人）</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65575</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24733</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3551</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38254</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18747</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21000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21210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6959</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6950</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14519</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25314</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246812</w:t>
            </w:r>
          </w:p>
        </w:tc>
      </w:tr>
      <w:tr w:rsidR="00EC6892">
        <w:trPr>
          <w:trHeight w:val="799"/>
        </w:trPr>
        <w:tc>
          <w:tcPr>
            <w:tcW w:w="936" w:type="dxa"/>
            <w:tcBorders>
              <w:top w:val="nil"/>
              <w:left w:val="single" w:sz="4" w:space="0" w:color="auto"/>
              <w:bottom w:val="single" w:sz="4" w:space="0" w:color="auto"/>
              <w:right w:val="single" w:sz="4" w:space="0" w:color="auto"/>
            </w:tcBorders>
            <w:shd w:val="clear" w:color="auto" w:fill="auto"/>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失业保险基金征缴收入</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4417</w:t>
            </w:r>
          </w:p>
        </w:tc>
        <w:tc>
          <w:tcPr>
            <w:tcW w:w="770"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714.8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120.8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2659</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1088.7</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944.2</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605.1</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307.8</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297</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529.3</w:t>
            </w:r>
          </w:p>
        </w:tc>
        <w:tc>
          <w:tcPr>
            <w:tcW w:w="769"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1202</w:t>
            </w:r>
          </w:p>
        </w:tc>
        <w:tc>
          <w:tcPr>
            <w:tcW w:w="876" w:type="dxa"/>
            <w:tcBorders>
              <w:top w:val="nil"/>
              <w:left w:val="nil"/>
              <w:bottom w:val="single" w:sz="4" w:space="0" w:color="auto"/>
              <w:right w:val="single" w:sz="4" w:space="0" w:color="auto"/>
            </w:tcBorders>
            <w:shd w:val="clear" w:color="auto" w:fill="auto"/>
            <w:noWrap/>
            <w:vAlign w:val="center"/>
          </w:tcPr>
          <w:p w:rsidR="00EC6892" w:rsidRDefault="00D21222">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12886</w:t>
            </w:r>
          </w:p>
        </w:tc>
      </w:tr>
    </w:tbl>
    <w:p w:rsidR="00EC6892" w:rsidRDefault="00D21222">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w:t>
      </w:r>
      <w:r>
        <w:rPr>
          <w:rFonts w:ascii="黑体" w:eastAsia="黑体" w:hAnsi="黑体" w:cs="黑体" w:hint="eastAsia"/>
          <w:bCs/>
          <w:sz w:val="24"/>
        </w:rPr>
        <w:t>2</w:t>
      </w:r>
      <w:r>
        <w:rPr>
          <w:rFonts w:ascii="黑体" w:eastAsia="黑体" w:hAnsi="黑体" w:cs="黑体" w:hint="eastAsia"/>
          <w:bCs/>
          <w:sz w:val="24"/>
        </w:rPr>
        <w:t>）项目完成质量</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按照管理办法规定完成各项工作</w:t>
      </w:r>
      <w:r>
        <w:rPr>
          <w:rFonts w:ascii="宋体" w:eastAsia="宋体" w:hAnsi="宋体" w:hint="eastAsia"/>
          <w:sz w:val="24"/>
        </w:rPr>
        <w:t>。</w:t>
      </w:r>
    </w:p>
    <w:p w:rsidR="00EC6892" w:rsidRDefault="00D21222" w:rsidP="004424B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五、综合评价情况及评价结论</w:t>
      </w:r>
    </w:p>
    <w:p w:rsidR="00EC6892" w:rsidRDefault="00D21222">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lastRenderedPageBreak/>
        <w:t>项目绩效评价综合得分为</w:t>
      </w:r>
      <w:r>
        <w:rPr>
          <w:rFonts w:asciiTheme="minorEastAsia" w:eastAsiaTheme="minorEastAsia" w:hAnsiTheme="minorEastAsia" w:hint="eastAsia"/>
          <w:sz w:val="24"/>
        </w:rPr>
        <w:t>95</w:t>
      </w:r>
      <w:r>
        <w:rPr>
          <w:rFonts w:asciiTheme="minorEastAsia" w:eastAsiaTheme="minorEastAsia" w:hAnsiTheme="minorEastAsia" w:hint="eastAsia"/>
          <w:sz w:val="24"/>
        </w:rPr>
        <w:t>分，评价等级为</w:t>
      </w:r>
      <w:r>
        <w:rPr>
          <w:rFonts w:asciiTheme="minorEastAsia" w:eastAsiaTheme="minorEastAsia" w:hAnsiTheme="minorEastAsia" w:hint="eastAsia"/>
          <w:sz w:val="24"/>
        </w:rPr>
        <w:t>优</w:t>
      </w:r>
      <w:r>
        <w:rPr>
          <w:rFonts w:asciiTheme="minorEastAsia" w:eastAsiaTheme="minorEastAsia" w:hAnsiTheme="minorEastAsia" w:hint="eastAsia"/>
          <w:sz w:val="24"/>
        </w:rPr>
        <w:t>，其中投入得分</w:t>
      </w:r>
      <w:r>
        <w:rPr>
          <w:rFonts w:asciiTheme="minorEastAsia" w:eastAsiaTheme="minorEastAsia" w:hAnsiTheme="minorEastAsia" w:hint="eastAsia"/>
          <w:sz w:val="24"/>
        </w:rPr>
        <w:t>1</w:t>
      </w:r>
      <w:r>
        <w:rPr>
          <w:rFonts w:asciiTheme="minorEastAsia" w:eastAsiaTheme="minorEastAsia" w:hAnsiTheme="minorEastAsia" w:hint="eastAsia"/>
          <w:sz w:val="24"/>
        </w:rPr>
        <w:t>8</w:t>
      </w:r>
      <w:r>
        <w:rPr>
          <w:rFonts w:asciiTheme="minorEastAsia" w:eastAsiaTheme="minorEastAsia" w:hAnsiTheme="minorEastAsia" w:hint="eastAsia"/>
          <w:sz w:val="24"/>
        </w:rPr>
        <w:t>分，</w:t>
      </w:r>
      <w:r>
        <w:rPr>
          <w:rFonts w:asciiTheme="minorEastAsia" w:eastAsiaTheme="minorEastAsia" w:hAnsiTheme="minorEastAsia" w:hint="eastAsia"/>
          <w:sz w:val="24"/>
        </w:rPr>
        <w:t>未</w:t>
      </w:r>
      <w:r>
        <w:rPr>
          <w:rFonts w:asciiTheme="minorEastAsia" w:eastAsiaTheme="minorEastAsia" w:hAnsiTheme="minorEastAsia" w:hint="eastAsia"/>
          <w:sz w:val="24"/>
        </w:rPr>
        <w:t>扣分；过程得分</w:t>
      </w:r>
      <w:r>
        <w:rPr>
          <w:rFonts w:asciiTheme="minorEastAsia" w:eastAsiaTheme="minorEastAsia" w:hAnsiTheme="minorEastAsia" w:hint="eastAsia"/>
          <w:sz w:val="24"/>
        </w:rPr>
        <w:t>2</w:t>
      </w:r>
      <w:r>
        <w:rPr>
          <w:rFonts w:asciiTheme="minorEastAsia" w:eastAsiaTheme="minorEastAsia" w:hAnsiTheme="minorEastAsia" w:hint="eastAsia"/>
          <w:sz w:val="24"/>
        </w:rPr>
        <w:t>7</w:t>
      </w:r>
      <w:r>
        <w:rPr>
          <w:rFonts w:asciiTheme="minorEastAsia" w:eastAsiaTheme="minorEastAsia" w:hAnsiTheme="minorEastAsia" w:hint="eastAsia"/>
          <w:sz w:val="24"/>
        </w:rPr>
        <w:t>分，扣</w:t>
      </w:r>
      <w:r>
        <w:rPr>
          <w:rFonts w:asciiTheme="minorEastAsia" w:eastAsiaTheme="minorEastAsia" w:hAnsiTheme="minorEastAsia" w:hint="eastAsia"/>
          <w:sz w:val="24"/>
        </w:rPr>
        <w:t>5</w:t>
      </w:r>
      <w:r>
        <w:rPr>
          <w:rFonts w:asciiTheme="minorEastAsia" w:eastAsiaTheme="minorEastAsia" w:hAnsiTheme="minorEastAsia" w:hint="eastAsia"/>
          <w:sz w:val="24"/>
        </w:rPr>
        <w:t>分；产出得分</w:t>
      </w:r>
      <w:r>
        <w:rPr>
          <w:rFonts w:asciiTheme="minorEastAsia" w:eastAsiaTheme="minorEastAsia" w:hAnsiTheme="minorEastAsia" w:hint="eastAsia"/>
          <w:sz w:val="24"/>
        </w:rPr>
        <w:t>20</w:t>
      </w:r>
      <w:r>
        <w:rPr>
          <w:rFonts w:asciiTheme="minorEastAsia" w:eastAsiaTheme="minorEastAsia" w:hAnsiTheme="minorEastAsia" w:hint="eastAsia"/>
          <w:sz w:val="24"/>
        </w:rPr>
        <w:t>分，未扣分；效果得分</w:t>
      </w:r>
      <w:r>
        <w:rPr>
          <w:rFonts w:asciiTheme="minorEastAsia" w:eastAsiaTheme="minorEastAsia" w:hAnsiTheme="minorEastAsia" w:hint="eastAsia"/>
          <w:sz w:val="24"/>
        </w:rPr>
        <w:t>30</w:t>
      </w:r>
      <w:r>
        <w:rPr>
          <w:rFonts w:asciiTheme="minorEastAsia" w:eastAsiaTheme="minorEastAsia" w:hAnsiTheme="minorEastAsia" w:hint="eastAsia"/>
          <w:sz w:val="24"/>
        </w:rPr>
        <w:t>分，未扣分。（详见附件</w:t>
      </w:r>
      <w:r>
        <w:rPr>
          <w:rFonts w:asciiTheme="minorEastAsia" w:eastAsiaTheme="minorEastAsia" w:hAnsiTheme="minorEastAsia" w:hint="eastAsia"/>
          <w:sz w:val="24"/>
        </w:rPr>
        <w:t>1</w:t>
      </w:r>
      <w:r>
        <w:rPr>
          <w:rFonts w:ascii="宋体" w:eastAsia="宋体" w:hAnsi="宋体" w:hint="eastAsia"/>
          <w:sz w:val="24"/>
        </w:rPr>
        <w:t>就业专项资金（含高校毕业生生活补助）绩效评价项目评价指标体系明细表）</w:t>
      </w:r>
      <w:r>
        <w:rPr>
          <w:rFonts w:ascii="宋体" w:eastAsia="宋体" w:hAnsi="宋体" w:hint="eastAsia"/>
          <w:sz w:val="24"/>
        </w:rPr>
        <w:t xml:space="preserve"> </w:t>
      </w:r>
    </w:p>
    <w:p w:rsidR="00EC6892" w:rsidRDefault="00D21222">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具体扣分情况：项目实际支出率低扣</w:t>
      </w:r>
      <w:r>
        <w:rPr>
          <w:rFonts w:asciiTheme="minorEastAsia" w:eastAsiaTheme="minorEastAsia" w:hAnsiTheme="minorEastAsia" w:hint="eastAsia"/>
          <w:sz w:val="24"/>
        </w:rPr>
        <w:t>1</w:t>
      </w:r>
      <w:r>
        <w:rPr>
          <w:rFonts w:asciiTheme="minorEastAsia" w:eastAsiaTheme="minorEastAsia" w:hAnsiTheme="minorEastAsia" w:hint="eastAsia"/>
          <w:sz w:val="24"/>
        </w:rPr>
        <w:t>分</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；未对项目进行跟踪监控扣</w:t>
      </w:r>
      <w:r>
        <w:rPr>
          <w:rFonts w:asciiTheme="minorEastAsia" w:eastAsiaTheme="minorEastAsia" w:hAnsiTheme="minorEastAsia" w:hint="eastAsia"/>
          <w:sz w:val="24"/>
        </w:rPr>
        <w:t>1</w:t>
      </w:r>
      <w:r>
        <w:rPr>
          <w:rFonts w:asciiTheme="minorEastAsia" w:eastAsiaTheme="minorEastAsia" w:hAnsiTheme="minorEastAsia" w:hint="eastAsia"/>
          <w:sz w:val="24"/>
        </w:rPr>
        <w:t>分；将中央、省级、市级资金统筹在一起核算扣</w:t>
      </w:r>
      <w:r>
        <w:rPr>
          <w:rFonts w:asciiTheme="minorEastAsia" w:eastAsiaTheme="minorEastAsia" w:hAnsiTheme="minorEastAsia" w:hint="eastAsia"/>
          <w:sz w:val="24"/>
        </w:rPr>
        <w:t>3</w:t>
      </w:r>
      <w:r>
        <w:rPr>
          <w:rFonts w:asciiTheme="minorEastAsia" w:eastAsiaTheme="minorEastAsia" w:hAnsiTheme="minorEastAsia" w:hint="eastAsia"/>
          <w:sz w:val="24"/>
        </w:rPr>
        <w:t>分。</w:t>
      </w:r>
      <w:r>
        <w:rPr>
          <w:rFonts w:asciiTheme="minorEastAsia" w:eastAsiaTheme="minorEastAsia" w:hAnsiTheme="minorEastAsia" w:hint="eastAsia"/>
          <w:sz w:val="24"/>
        </w:rPr>
        <w:t xml:space="preserve"> </w:t>
      </w:r>
    </w:p>
    <w:p w:rsidR="00EC6892" w:rsidRDefault="00D21222">
      <w:pPr>
        <w:spacing w:before="100" w:beforeAutospacing="1" w:after="100" w:afterAutospacing="1" w:line="500" w:lineRule="exact"/>
        <w:ind w:firstLineChars="200" w:firstLine="434"/>
        <w:rPr>
          <w:rFonts w:ascii="宋体" w:eastAsia="宋体" w:hAnsi="宋体"/>
          <w:sz w:val="24"/>
        </w:rPr>
      </w:pPr>
      <w:r>
        <w:rPr>
          <w:rFonts w:asciiTheme="minorEastAsia" w:eastAsiaTheme="minorEastAsia" w:hAnsiTheme="minorEastAsia" w:hint="eastAsia"/>
          <w:sz w:val="24"/>
        </w:rPr>
        <w:t>本次绩效评价共发放</w:t>
      </w:r>
      <w:r>
        <w:rPr>
          <w:rFonts w:asciiTheme="minorEastAsia" w:eastAsiaTheme="minorEastAsia" w:hAnsiTheme="minorEastAsia"/>
          <w:sz w:val="24"/>
        </w:rPr>
        <w:t>20</w:t>
      </w:r>
      <w:r>
        <w:rPr>
          <w:rFonts w:asciiTheme="minorEastAsia" w:eastAsiaTheme="minorEastAsia" w:hAnsiTheme="minorEastAsia" w:hint="eastAsia"/>
          <w:sz w:val="24"/>
        </w:rPr>
        <w:t>份匿名调查问卷，收回</w:t>
      </w:r>
      <w:r>
        <w:rPr>
          <w:rFonts w:asciiTheme="minorEastAsia" w:eastAsiaTheme="minorEastAsia" w:hAnsiTheme="minorEastAsia" w:hint="eastAsia"/>
          <w:sz w:val="24"/>
        </w:rPr>
        <w:t>2</w:t>
      </w:r>
      <w:r>
        <w:rPr>
          <w:rFonts w:asciiTheme="minorEastAsia" w:eastAsiaTheme="minorEastAsia" w:hAnsiTheme="minorEastAsia"/>
          <w:sz w:val="24"/>
        </w:rPr>
        <w:t>0</w:t>
      </w:r>
      <w:r>
        <w:rPr>
          <w:rFonts w:asciiTheme="minorEastAsia" w:eastAsiaTheme="minorEastAsia" w:hAnsiTheme="minorEastAsia" w:hint="eastAsia"/>
          <w:sz w:val="24"/>
        </w:rPr>
        <w:t>份，回收率</w:t>
      </w:r>
      <w:r>
        <w:rPr>
          <w:rFonts w:asciiTheme="minorEastAsia" w:eastAsiaTheme="minorEastAsia" w:hAnsiTheme="minorEastAsia" w:hint="eastAsia"/>
          <w:sz w:val="24"/>
        </w:rPr>
        <w:t>1</w:t>
      </w:r>
      <w:r>
        <w:rPr>
          <w:rFonts w:asciiTheme="minorEastAsia" w:eastAsiaTheme="minorEastAsia" w:hAnsiTheme="minorEastAsia"/>
          <w:sz w:val="24"/>
        </w:rPr>
        <w:t>00</w:t>
      </w:r>
      <w:r>
        <w:rPr>
          <w:rFonts w:asciiTheme="minorEastAsia" w:eastAsiaTheme="minorEastAsia" w:hAnsiTheme="minorEastAsia" w:hint="eastAsia"/>
          <w:sz w:val="24"/>
        </w:rPr>
        <w:t>%</w:t>
      </w:r>
      <w:r>
        <w:rPr>
          <w:rFonts w:asciiTheme="minorEastAsia" w:eastAsiaTheme="minorEastAsia" w:hAnsiTheme="minorEastAsia" w:hint="eastAsia"/>
          <w:sz w:val="24"/>
        </w:rPr>
        <w:t>，根据调查问卷满意率为</w:t>
      </w:r>
      <w:r>
        <w:rPr>
          <w:rFonts w:asciiTheme="minorEastAsia" w:eastAsiaTheme="minorEastAsia" w:hAnsiTheme="minorEastAsia" w:hint="eastAsia"/>
          <w:sz w:val="24"/>
        </w:rPr>
        <w:t>100%</w:t>
      </w:r>
      <w:r>
        <w:rPr>
          <w:rFonts w:asciiTheme="minorEastAsia" w:eastAsiaTheme="minorEastAsia" w:hAnsiTheme="minorEastAsia" w:hint="eastAsia"/>
          <w:sz w:val="24"/>
        </w:rPr>
        <w:t>，</w:t>
      </w:r>
      <w:r>
        <w:rPr>
          <w:rFonts w:ascii="宋体" w:eastAsia="宋体" w:hAnsi="宋体" w:hint="eastAsia"/>
          <w:sz w:val="24"/>
        </w:rPr>
        <w:t>项目实施后，城镇新增就业稳中有升，社会大局和谐稳定。失业人员等就业困难对象就业得到有效保障。职业技能培训在提升劳动者职业技能和就业竞争力上成效明显。促进就业人员、下岗失业再就业人员、困难人员及被扶持成功创业人员增收，随就业人员增加，收入增幅逐年增长。保持社会稳定创造良好的条件。</w:t>
      </w:r>
    </w:p>
    <w:p w:rsidR="00EC6892" w:rsidRDefault="00D21222" w:rsidP="004424B0">
      <w:pPr>
        <w:spacing w:before="100" w:beforeAutospacing="1" w:after="100" w:afterAutospacing="1" w:line="360" w:lineRule="exact"/>
        <w:ind w:firstLineChars="200" w:firstLine="436"/>
        <w:rPr>
          <w:rFonts w:ascii="黑体" w:eastAsia="黑体" w:hAnsi="黑体" w:cs="黑体"/>
          <w:bCs/>
          <w:sz w:val="24"/>
        </w:rPr>
      </w:pPr>
      <w:r>
        <w:rPr>
          <w:rFonts w:ascii="黑体" w:eastAsia="黑体" w:hAnsi="黑体" w:cs="黑体" w:hint="eastAsia"/>
          <w:b/>
          <w:bCs/>
          <w:sz w:val="24"/>
        </w:rPr>
        <w:t>六、主要经验及做法</w:t>
      </w:r>
      <w:r>
        <w:rPr>
          <w:rFonts w:ascii="黑体" w:eastAsia="黑体" w:hAnsi="黑体" w:cs="黑体" w:hint="eastAsia"/>
          <w:b/>
          <w:bCs/>
          <w:sz w:val="24"/>
        </w:rPr>
        <w:t xml:space="preserve"> </w:t>
      </w:r>
    </w:p>
    <w:p w:rsidR="00EC6892" w:rsidRDefault="00D21222">
      <w:pPr>
        <w:spacing w:before="100" w:beforeAutospacing="1" w:after="100" w:afterAutospacing="1" w:line="500" w:lineRule="exact"/>
        <w:ind w:firstLineChars="200" w:firstLine="434"/>
        <w:rPr>
          <w:rFonts w:asciiTheme="minorEastAsia" w:eastAsiaTheme="minorEastAsia" w:hAnsiTheme="minorEastAsia" w:cs="宋体"/>
          <w:sz w:val="24"/>
        </w:rPr>
      </w:pPr>
      <w:r>
        <w:rPr>
          <w:rFonts w:asciiTheme="minorEastAsia" w:eastAsiaTheme="minorEastAsia" w:hAnsiTheme="minorEastAsia" w:cs="宋体" w:hint="eastAsia"/>
          <w:sz w:val="24"/>
        </w:rPr>
        <w:t>1.</w:t>
      </w:r>
      <w:r>
        <w:rPr>
          <w:rFonts w:asciiTheme="minorEastAsia" w:eastAsiaTheme="minorEastAsia" w:hAnsiTheme="minorEastAsia" w:cs="宋体" w:hint="eastAsia"/>
          <w:sz w:val="24"/>
        </w:rPr>
        <w:t>领导重视，积极安排项目开展工作；</w:t>
      </w:r>
    </w:p>
    <w:p w:rsidR="00EC6892" w:rsidRDefault="00D21222">
      <w:pPr>
        <w:spacing w:before="100" w:beforeAutospacing="1" w:after="100" w:afterAutospacing="1" w:line="500" w:lineRule="exact"/>
        <w:ind w:firstLineChars="200" w:firstLine="434"/>
        <w:rPr>
          <w:rFonts w:asciiTheme="minorEastAsia" w:eastAsiaTheme="minorEastAsia" w:hAnsiTheme="minorEastAsia" w:cs="宋体"/>
          <w:bCs/>
          <w:sz w:val="24"/>
        </w:rPr>
      </w:pPr>
      <w:r>
        <w:rPr>
          <w:rFonts w:asciiTheme="minorEastAsia" w:eastAsiaTheme="minorEastAsia" w:hAnsiTheme="minorEastAsia" w:cs="宋体" w:hint="eastAsia"/>
          <w:bCs/>
          <w:sz w:val="24"/>
        </w:rPr>
        <w:t>2.</w:t>
      </w:r>
      <w:r>
        <w:rPr>
          <w:rFonts w:asciiTheme="minorEastAsia" w:eastAsiaTheme="minorEastAsia" w:hAnsiTheme="minorEastAsia" w:cs="宋体" w:hint="eastAsia"/>
          <w:bCs/>
          <w:sz w:val="24"/>
        </w:rPr>
        <w:t>加大对</w:t>
      </w:r>
      <w:r>
        <w:rPr>
          <w:rFonts w:ascii="宋体" w:eastAsia="宋体" w:hAnsi="宋体" w:hint="eastAsia"/>
          <w:sz w:val="24"/>
        </w:rPr>
        <w:t>就业专项资金（含高校毕业生生活补助）</w:t>
      </w:r>
      <w:r>
        <w:rPr>
          <w:rFonts w:asciiTheme="minorEastAsia" w:eastAsiaTheme="minorEastAsia" w:hAnsiTheme="minorEastAsia" w:cs="宋体" w:hint="eastAsia"/>
          <w:sz w:val="24"/>
        </w:rPr>
        <w:t>项目</w:t>
      </w:r>
      <w:r>
        <w:rPr>
          <w:rFonts w:asciiTheme="minorEastAsia" w:eastAsiaTheme="minorEastAsia" w:hAnsiTheme="minorEastAsia" w:cs="宋体" w:hint="eastAsia"/>
          <w:bCs/>
          <w:sz w:val="24"/>
        </w:rPr>
        <w:t>实施情况的调研，了解存在问题和难度。</w:t>
      </w:r>
    </w:p>
    <w:p w:rsidR="00EC6892" w:rsidRDefault="00D21222">
      <w:pPr>
        <w:spacing w:before="100" w:beforeAutospacing="1" w:after="100" w:afterAutospacing="1" w:line="500" w:lineRule="exact"/>
        <w:ind w:firstLineChars="200" w:firstLine="434"/>
        <w:rPr>
          <w:rFonts w:asciiTheme="minorEastAsia" w:eastAsiaTheme="minorEastAsia" w:hAnsiTheme="minorEastAsia" w:cs="宋体"/>
          <w:kern w:val="10"/>
          <w:sz w:val="24"/>
        </w:rPr>
      </w:pPr>
      <w:r>
        <w:rPr>
          <w:rFonts w:asciiTheme="minorEastAsia" w:eastAsiaTheme="minorEastAsia" w:hAnsiTheme="minorEastAsia" w:cs="宋体" w:hint="eastAsia"/>
          <w:bCs/>
          <w:sz w:val="24"/>
        </w:rPr>
        <w:t>3.</w:t>
      </w:r>
      <w:r>
        <w:rPr>
          <w:rFonts w:asciiTheme="minorEastAsia" w:eastAsiaTheme="minorEastAsia" w:hAnsiTheme="minorEastAsia" w:cs="宋体" w:hint="eastAsia"/>
          <w:bCs/>
          <w:sz w:val="24"/>
        </w:rPr>
        <w:t>联合财政局、审计局等相关部门加</w:t>
      </w:r>
      <w:r>
        <w:rPr>
          <w:rFonts w:asciiTheme="minorEastAsia" w:eastAsiaTheme="minorEastAsia" w:hAnsiTheme="minorEastAsia" w:cs="宋体" w:hint="eastAsia"/>
          <w:bCs/>
          <w:sz w:val="24"/>
        </w:rPr>
        <w:t>强</w:t>
      </w:r>
      <w:r>
        <w:rPr>
          <w:rFonts w:ascii="宋体" w:eastAsia="宋体" w:hAnsi="宋体" w:hint="eastAsia"/>
          <w:sz w:val="24"/>
        </w:rPr>
        <w:t>就业专项资金（含高校毕业生生活补助）</w:t>
      </w:r>
      <w:r>
        <w:rPr>
          <w:rFonts w:asciiTheme="minorEastAsia" w:eastAsiaTheme="minorEastAsia" w:hAnsiTheme="minorEastAsia" w:cs="宋体" w:hint="eastAsia"/>
          <w:bCs/>
          <w:sz w:val="24"/>
        </w:rPr>
        <w:t>资金使用审核和监管，确保</w:t>
      </w:r>
      <w:r>
        <w:rPr>
          <w:rFonts w:ascii="宋体" w:eastAsia="宋体" w:hAnsi="宋体" w:hint="eastAsia"/>
          <w:sz w:val="24"/>
        </w:rPr>
        <w:t>就业专项资金（含高校毕业生生活补助）项目</w:t>
      </w:r>
      <w:r>
        <w:rPr>
          <w:rFonts w:asciiTheme="minorEastAsia" w:eastAsiaTheme="minorEastAsia" w:hAnsiTheme="minorEastAsia" w:cs="宋体" w:hint="eastAsia"/>
          <w:kern w:val="10"/>
          <w:sz w:val="24"/>
        </w:rPr>
        <w:t>确实确实用于</w:t>
      </w:r>
      <w:r>
        <w:rPr>
          <w:rFonts w:ascii="宋体" w:eastAsia="宋体" w:hAnsi="宋体" w:hint="eastAsia"/>
          <w:sz w:val="24"/>
        </w:rPr>
        <w:t>就业</w:t>
      </w:r>
      <w:r>
        <w:rPr>
          <w:rFonts w:asciiTheme="minorEastAsia" w:eastAsiaTheme="minorEastAsia" w:hAnsiTheme="minorEastAsia" w:cs="宋体" w:hint="eastAsia"/>
          <w:sz w:val="24"/>
        </w:rPr>
        <w:t>工作</w:t>
      </w:r>
      <w:r>
        <w:rPr>
          <w:rFonts w:asciiTheme="minorEastAsia" w:eastAsiaTheme="minorEastAsia" w:hAnsiTheme="minorEastAsia" w:cs="宋体" w:hint="eastAsia"/>
          <w:kern w:val="10"/>
          <w:sz w:val="24"/>
        </w:rPr>
        <w:t>，确保资金安全、有效运行，确保补助经费足额到位。</w:t>
      </w:r>
    </w:p>
    <w:p w:rsidR="00EC6892" w:rsidRDefault="00D21222">
      <w:pPr>
        <w:spacing w:before="100" w:beforeAutospacing="1" w:after="100" w:afterAutospacing="1" w:line="500" w:lineRule="exact"/>
        <w:ind w:firstLineChars="200" w:firstLine="434"/>
        <w:rPr>
          <w:rFonts w:asciiTheme="minorEastAsia" w:eastAsiaTheme="minorEastAsia" w:hAnsiTheme="minorEastAsia" w:cs="宋体"/>
          <w:bCs/>
          <w:sz w:val="24"/>
        </w:rPr>
      </w:pPr>
      <w:r>
        <w:rPr>
          <w:rFonts w:asciiTheme="minorEastAsia" w:eastAsiaTheme="minorEastAsia" w:hAnsiTheme="minorEastAsia" w:cs="宋体" w:hint="eastAsia"/>
          <w:kern w:val="10"/>
          <w:sz w:val="24"/>
        </w:rPr>
        <w:t>4.</w:t>
      </w:r>
      <w:r>
        <w:rPr>
          <w:rFonts w:asciiTheme="minorEastAsia" w:eastAsiaTheme="minorEastAsia" w:hAnsiTheme="minorEastAsia" w:cs="宋体" w:hint="eastAsia"/>
          <w:kern w:val="10"/>
          <w:sz w:val="24"/>
        </w:rPr>
        <w:t>做好相关工作记录，建立长效管理机制，以保证民生工程更好地为人民服务。</w:t>
      </w:r>
      <w:r>
        <w:rPr>
          <w:rFonts w:asciiTheme="minorEastAsia" w:eastAsiaTheme="minorEastAsia" w:hAnsiTheme="minorEastAsia" w:cs="宋体" w:hint="eastAsia"/>
          <w:kern w:val="10"/>
          <w:sz w:val="24"/>
        </w:rPr>
        <w:t xml:space="preserve"> </w:t>
      </w:r>
    </w:p>
    <w:p w:rsidR="00EC6892" w:rsidRDefault="00D21222" w:rsidP="004424B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七、存在问题和建议</w:t>
      </w:r>
    </w:p>
    <w:p w:rsidR="00EC6892" w:rsidRDefault="00D21222">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（一）存在的问题</w:t>
      </w:r>
    </w:p>
    <w:p w:rsidR="00EC6892" w:rsidRDefault="00D21222">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1</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项目管理方面</w:t>
      </w:r>
      <w:r>
        <w:rPr>
          <w:rFonts w:asciiTheme="minorEastAsia" w:eastAsiaTheme="minorEastAsia" w:hAnsiTheme="minorEastAsia" w:hint="eastAsia"/>
          <w:sz w:val="24"/>
          <w:szCs w:val="24"/>
        </w:rPr>
        <w:t xml:space="preserve"> </w:t>
      </w:r>
    </w:p>
    <w:p w:rsidR="00EC6892" w:rsidRDefault="00D21222">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1</w:t>
      </w:r>
      <w:r>
        <w:rPr>
          <w:rFonts w:asciiTheme="minorEastAsia" w:eastAsiaTheme="minorEastAsia" w:hAnsiTheme="minorEastAsia" w:hint="eastAsia"/>
          <w:sz w:val="24"/>
        </w:rPr>
        <w:t>）在财务核算时，</w:t>
      </w:r>
      <w:r>
        <w:rPr>
          <w:rFonts w:asciiTheme="minorEastAsia" w:eastAsiaTheme="minorEastAsia" w:hAnsiTheme="minorEastAsia" w:cstheme="minorEastAsia" w:hint="eastAsia"/>
          <w:sz w:val="24"/>
        </w:rPr>
        <w:t>未单独将中央、省级、市级资金分开核算，导致本项目支出、</w:t>
      </w:r>
      <w:r>
        <w:rPr>
          <w:rFonts w:asciiTheme="minorEastAsia" w:eastAsiaTheme="minorEastAsia" w:hAnsiTheme="minorEastAsia" w:cstheme="minorEastAsia" w:hint="eastAsia"/>
          <w:sz w:val="24"/>
        </w:rPr>
        <w:lastRenderedPageBreak/>
        <w:t>结余资金无法区分。</w:t>
      </w:r>
      <w:r>
        <w:rPr>
          <w:rFonts w:asciiTheme="minorEastAsia" w:eastAsiaTheme="minorEastAsia" w:hAnsiTheme="minorEastAsia" w:cstheme="minorEastAsia" w:hint="eastAsia"/>
          <w:sz w:val="24"/>
        </w:rPr>
        <w:t xml:space="preserve"> </w:t>
      </w:r>
    </w:p>
    <w:p w:rsidR="00EC6892" w:rsidRDefault="00D21222">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）曲靖市人社局未对各县（区）人社部门的项目实施、资金使用等形成有效的监管。</w:t>
      </w:r>
    </w:p>
    <w:p w:rsidR="00EC6892" w:rsidRDefault="00D21222">
      <w:pPr>
        <w:widowControl/>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曲靖市人社局就业专项资金（含高校毕业生生活补助）项目是由曲靖市人社局统一进行项目申报，项目预算批复资金</w:t>
      </w:r>
      <w:r>
        <w:rPr>
          <w:rFonts w:asciiTheme="minorEastAsia" w:eastAsiaTheme="minorEastAsia" w:hAnsiTheme="minorEastAsia" w:hint="eastAsia"/>
          <w:sz w:val="24"/>
        </w:rPr>
        <w:t>650</w:t>
      </w:r>
      <w:r>
        <w:rPr>
          <w:rFonts w:asciiTheme="minorEastAsia" w:eastAsiaTheme="minorEastAsia" w:hAnsiTheme="minorEastAsia" w:hint="eastAsia"/>
          <w:sz w:val="24"/>
        </w:rPr>
        <w:t>万元，项目实施主体为曲靖市人社局和各县区人社部门。经检查发现，曲靖市人社局未对各县（区）人社部门的项目实施、资金使用等进行项目跟踪，项目监管存在一定的缺陷。</w:t>
      </w:r>
      <w:bookmarkStart w:id="0" w:name="_GoBack"/>
      <w:bookmarkEnd w:id="0"/>
      <w:r>
        <w:rPr>
          <w:rFonts w:asciiTheme="minorEastAsia" w:eastAsiaTheme="minorEastAsia" w:hAnsiTheme="minorEastAsia" w:hint="eastAsia"/>
          <w:sz w:val="24"/>
        </w:rPr>
        <w:t xml:space="preserve"> </w:t>
      </w:r>
    </w:p>
    <w:p w:rsidR="00EC6892" w:rsidRDefault="00D21222">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（二）建议</w:t>
      </w:r>
    </w:p>
    <w:p w:rsidR="00EC6892" w:rsidRDefault="00D21222">
      <w:pPr>
        <w:pStyle w:val="ListParagraph1"/>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1</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项目管理方面</w:t>
      </w:r>
    </w:p>
    <w:p w:rsidR="00EC6892" w:rsidRDefault="00D21222">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1</w:t>
      </w:r>
      <w:r>
        <w:rPr>
          <w:rFonts w:asciiTheme="minorEastAsia" w:eastAsiaTheme="minorEastAsia" w:hAnsiTheme="minorEastAsia" w:hint="eastAsia"/>
          <w:sz w:val="24"/>
        </w:rPr>
        <w:t>）建议曲靖市人社局将</w:t>
      </w:r>
      <w:r>
        <w:rPr>
          <w:rFonts w:asciiTheme="minorEastAsia" w:eastAsiaTheme="minorEastAsia" w:hAnsiTheme="minorEastAsia" w:cstheme="minorEastAsia" w:hint="eastAsia"/>
          <w:sz w:val="24"/>
        </w:rPr>
        <w:t>中央、省级、市级资金分开核算，便于区分中央、省级、市级资金支出及结余情况。</w:t>
      </w:r>
    </w:p>
    <w:p w:rsidR="00EC6892" w:rsidRDefault="00D21222">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2</w:t>
      </w:r>
      <w:r>
        <w:rPr>
          <w:rFonts w:asciiTheme="minorEastAsia" w:eastAsiaTheme="minorEastAsia" w:hAnsiTheme="minorEastAsia" w:hint="eastAsia"/>
          <w:sz w:val="24"/>
        </w:rPr>
        <w:t>）建议曲靖市人社局对下级部门实施有效的监管，保证项目实施的规范性和准确性。</w:t>
      </w:r>
      <w:r>
        <w:rPr>
          <w:rFonts w:asciiTheme="minorEastAsia" w:eastAsiaTheme="minorEastAsia" w:hAnsiTheme="minorEastAsia" w:hint="eastAsia"/>
          <w:sz w:val="24"/>
        </w:rPr>
        <w:t xml:space="preserve">  </w:t>
      </w:r>
    </w:p>
    <w:p w:rsidR="00EC6892" w:rsidRDefault="00D21222" w:rsidP="004424B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八、其他需要说明的问题</w:t>
      </w:r>
    </w:p>
    <w:p w:rsidR="00EC6892" w:rsidRDefault="00D21222">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本项目绩效评价指标设定时，部分效果指标难以量化，如社会效益指标、生态效益指标、可持续影响指标等，这对全面反映项目绩效可能存在一定的局限性。</w:t>
      </w:r>
    </w:p>
    <w:p w:rsidR="00EC6892" w:rsidRDefault="00D21222">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满意度调查中参与调查的人员是随机抽取的，调查对象和样本存在一定的局限性，满意度情况不具有完全代表性。</w:t>
      </w:r>
    </w:p>
    <w:p w:rsidR="00EC6892" w:rsidRDefault="00D21222" w:rsidP="004424B0">
      <w:pPr>
        <w:spacing w:afterLines="50" w:line="500" w:lineRule="exact"/>
        <w:ind w:firstLineChars="200" w:firstLine="434"/>
        <w:rPr>
          <w:rFonts w:ascii="宋体" w:eastAsia="宋体" w:hAnsi="宋体"/>
          <w:sz w:val="24"/>
        </w:rPr>
      </w:pPr>
      <w:r>
        <w:rPr>
          <w:rFonts w:ascii="宋体" w:eastAsia="宋体" w:hAnsi="宋体" w:hint="eastAsia"/>
          <w:sz w:val="24"/>
        </w:rPr>
        <w:t>相关附件：</w:t>
      </w:r>
    </w:p>
    <w:p w:rsidR="00EC6892" w:rsidRDefault="00D21222" w:rsidP="004424B0">
      <w:pPr>
        <w:spacing w:afterLines="50" w:line="500" w:lineRule="exact"/>
        <w:ind w:firstLineChars="200" w:firstLine="434"/>
        <w:rPr>
          <w:rFonts w:ascii="宋体" w:eastAsia="宋体" w:hAnsi="宋体"/>
          <w:sz w:val="24"/>
        </w:rPr>
      </w:pPr>
      <w:r>
        <w:rPr>
          <w:rFonts w:ascii="宋体" w:eastAsia="宋体" w:hAnsi="宋体" w:hint="eastAsia"/>
          <w:sz w:val="24"/>
        </w:rPr>
        <w:t>（一）就业专项资金（含高校毕业生生活补助）绩效评价项目评价指标体系明细表</w:t>
      </w:r>
    </w:p>
    <w:p w:rsidR="00EC6892" w:rsidRDefault="00D21222" w:rsidP="004424B0">
      <w:pPr>
        <w:spacing w:afterLines="50" w:line="500" w:lineRule="exact"/>
        <w:ind w:firstLineChars="200" w:firstLine="434"/>
        <w:rPr>
          <w:rFonts w:ascii="宋体" w:eastAsia="宋体" w:hAnsi="宋体"/>
          <w:sz w:val="24"/>
        </w:rPr>
      </w:pPr>
      <w:r>
        <w:rPr>
          <w:rFonts w:ascii="宋体" w:eastAsia="宋体" w:hAnsi="宋体" w:hint="eastAsia"/>
          <w:sz w:val="24"/>
        </w:rPr>
        <w:t>（二）评价人员</w:t>
      </w:r>
    </w:p>
    <w:p w:rsidR="00EC6892" w:rsidRDefault="00D21222" w:rsidP="004424B0">
      <w:pPr>
        <w:tabs>
          <w:tab w:val="left" w:pos="3601"/>
        </w:tabs>
        <w:spacing w:afterLines="50" w:line="500" w:lineRule="exact"/>
        <w:ind w:firstLineChars="200" w:firstLine="434"/>
        <w:rPr>
          <w:rFonts w:ascii="宋体" w:eastAsia="宋体" w:hAnsi="宋体"/>
          <w:sz w:val="24"/>
        </w:rPr>
      </w:pPr>
      <w:r>
        <w:rPr>
          <w:rFonts w:ascii="宋体" w:eastAsia="宋体" w:hAnsi="宋体" w:hint="eastAsia"/>
          <w:sz w:val="24"/>
        </w:rPr>
        <w:lastRenderedPageBreak/>
        <w:t>（三）问卷调查表样表</w:t>
      </w:r>
      <w:r>
        <w:rPr>
          <w:rFonts w:ascii="宋体" w:eastAsia="宋体" w:hAnsi="宋体"/>
          <w:sz w:val="24"/>
        </w:rPr>
        <w:tab/>
      </w:r>
    </w:p>
    <w:tbl>
      <w:tblPr>
        <w:tblW w:w="8522" w:type="dxa"/>
        <w:tblLayout w:type="fixed"/>
        <w:tblLook w:val="04A0"/>
      </w:tblPr>
      <w:tblGrid>
        <w:gridCol w:w="4261"/>
        <w:gridCol w:w="2644"/>
        <w:gridCol w:w="1617"/>
      </w:tblGrid>
      <w:tr w:rsidR="00EC6892">
        <w:trPr>
          <w:cantSplit/>
          <w:trHeight w:val="1355"/>
        </w:trPr>
        <w:tc>
          <w:tcPr>
            <w:tcW w:w="4261" w:type="dxa"/>
            <w:vMerge w:val="restart"/>
            <w:tcBorders>
              <w:bottom w:val="nil"/>
            </w:tcBorders>
            <w:vAlign w:val="center"/>
          </w:tcPr>
          <w:p w:rsidR="00EC6892" w:rsidRDefault="00D21222" w:rsidP="004424B0">
            <w:pPr>
              <w:spacing w:afterLines="50" w:line="360" w:lineRule="auto"/>
              <w:ind w:firstLineChars="100" w:firstLine="217"/>
              <w:rPr>
                <w:rFonts w:ascii="宋体" w:eastAsia="宋体" w:hAnsi="宋体" w:cs="宋体"/>
                <w:color w:val="000000"/>
                <w:sz w:val="24"/>
              </w:rPr>
            </w:pPr>
            <w:r>
              <w:rPr>
                <w:rFonts w:ascii="宋体" w:eastAsia="宋体" w:hAnsi="宋体" w:cs="宋体" w:hint="eastAsia"/>
                <w:color w:val="000000"/>
                <w:sz w:val="24"/>
              </w:rPr>
              <w:t>云南华瑞信会计师事务</w:t>
            </w:r>
          </w:p>
          <w:p w:rsidR="00EC6892" w:rsidRDefault="00D21222" w:rsidP="004424B0">
            <w:pPr>
              <w:spacing w:afterLines="50" w:line="360" w:lineRule="auto"/>
              <w:ind w:firstLineChars="500" w:firstLine="1084"/>
              <w:rPr>
                <w:rFonts w:ascii="宋体" w:eastAsia="宋体" w:hAnsi="宋体" w:cs="宋体"/>
                <w:color w:val="000000"/>
                <w:sz w:val="24"/>
              </w:rPr>
            </w:pPr>
            <w:r>
              <w:rPr>
                <w:rFonts w:ascii="宋体" w:eastAsia="宋体" w:hAnsi="宋体" w:cs="宋体" w:hint="eastAsia"/>
                <w:color w:val="000000"/>
                <w:sz w:val="24"/>
              </w:rPr>
              <w:t>有限公司</w:t>
            </w:r>
          </w:p>
          <w:p w:rsidR="00EC6892" w:rsidRDefault="00D21222" w:rsidP="004424B0">
            <w:pPr>
              <w:spacing w:afterLines="50" w:line="360" w:lineRule="auto"/>
              <w:ind w:firstLineChars="400" w:firstLine="867"/>
              <w:jc w:val="left"/>
              <w:rPr>
                <w:rFonts w:ascii="宋体" w:eastAsia="宋体" w:hAnsi="宋体" w:cs="宋体"/>
                <w:color w:val="000000"/>
                <w:sz w:val="24"/>
              </w:rPr>
            </w:pPr>
            <w:r>
              <w:rPr>
                <w:rFonts w:ascii="宋体" w:eastAsia="宋体" w:hAnsi="宋体" w:cs="宋体" w:hint="eastAsia"/>
                <w:color w:val="000000"/>
                <w:sz w:val="24"/>
              </w:rPr>
              <w:t>中国·昆明</w:t>
            </w:r>
          </w:p>
          <w:p w:rsidR="00EC6892" w:rsidRDefault="00D21222" w:rsidP="004424B0">
            <w:pPr>
              <w:spacing w:afterLines="50" w:line="360" w:lineRule="auto"/>
              <w:ind w:firstLineChars="200" w:firstLine="434"/>
              <w:jc w:val="left"/>
              <w:rPr>
                <w:rFonts w:ascii="宋体" w:eastAsia="宋体" w:hAnsi="宋体" w:cs="宋体"/>
                <w:color w:val="000000"/>
                <w:sz w:val="24"/>
              </w:rPr>
            </w:pPr>
            <w:r>
              <w:rPr>
                <w:rFonts w:ascii="宋体" w:eastAsia="宋体" w:hAnsi="宋体" w:cs="宋体" w:hint="eastAsia"/>
                <w:color w:val="000000"/>
                <w:sz w:val="24"/>
              </w:rPr>
              <w:t>二○一九年一月二十日</w:t>
            </w:r>
          </w:p>
        </w:tc>
        <w:tc>
          <w:tcPr>
            <w:tcW w:w="2644" w:type="dxa"/>
            <w:tcBorders>
              <w:bottom w:val="nil"/>
            </w:tcBorders>
            <w:vAlign w:val="center"/>
          </w:tcPr>
          <w:p w:rsidR="00EC6892" w:rsidRDefault="00D21222" w:rsidP="004424B0">
            <w:pPr>
              <w:spacing w:afterLines="50" w:line="360" w:lineRule="auto"/>
              <w:rPr>
                <w:rFonts w:ascii="宋体" w:eastAsia="宋体" w:hAnsi="宋体" w:cs="宋体"/>
                <w:color w:val="000000"/>
                <w:sz w:val="24"/>
              </w:rPr>
            </w:pPr>
            <w:r>
              <w:rPr>
                <w:rFonts w:ascii="宋体" w:eastAsia="宋体" w:hAnsi="宋体" w:cs="宋体" w:hint="eastAsia"/>
                <w:color w:val="000000"/>
                <w:sz w:val="24"/>
              </w:rPr>
              <w:t>中国注册会计师：</w:t>
            </w:r>
          </w:p>
        </w:tc>
        <w:tc>
          <w:tcPr>
            <w:tcW w:w="1617" w:type="dxa"/>
            <w:tcBorders>
              <w:bottom w:val="single" w:sz="4" w:space="0" w:color="auto"/>
            </w:tcBorders>
            <w:vAlign w:val="center"/>
          </w:tcPr>
          <w:p w:rsidR="00EC6892" w:rsidRDefault="00EC6892" w:rsidP="004424B0">
            <w:pPr>
              <w:spacing w:afterLines="50" w:line="360" w:lineRule="auto"/>
              <w:ind w:firstLineChars="200" w:firstLine="434"/>
              <w:jc w:val="center"/>
              <w:rPr>
                <w:rFonts w:ascii="宋体" w:eastAsia="宋体" w:hAnsi="宋体" w:cs="宋体"/>
                <w:sz w:val="24"/>
              </w:rPr>
            </w:pPr>
          </w:p>
        </w:tc>
      </w:tr>
      <w:tr w:rsidR="00EC6892">
        <w:trPr>
          <w:cantSplit/>
          <w:trHeight w:val="1235"/>
        </w:trPr>
        <w:tc>
          <w:tcPr>
            <w:tcW w:w="4261" w:type="dxa"/>
            <w:vMerge/>
            <w:tcBorders>
              <w:bottom w:val="nil"/>
            </w:tcBorders>
            <w:vAlign w:val="center"/>
          </w:tcPr>
          <w:p w:rsidR="00EC6892" w:rsidRDefault="00EC6892" w:rsidP="004424B0">
            <w:pPr>
              <w:spacing w:afterLines="50" w:line="360" w:lineRule="auto"/>
              <w:ind w:firstLineChars="200" w:firstLine="434"/>
              <w:jc w:val="center"/>
              <w:rPr>
                <w:rFonts w:ascii="宋体" w:eastAsia="宋体" w:hAnsi="宋体" w:cs="宋体"/>
                <w:sz w:val="24"/>
              </w:rPr>
            </w:pPr>
          </w:p>
        </w:tc>
        <w:tc>
          <w:tcPr>
            <w:tcW w:w="2644" w:type="dxa"/>
            <w:tcBorders>
              <w:bottom w:val="nil"/>
            </w:tcBorders>
            <w:vAlign w:val="center"/>
          </w:tcPr>
          <w:p w:rsidR="00EC6892" w:rsidRDefault="00EC6892" w:rsidP="004424B0">
            <w:pPr>
              <w:spacing w:afterLines="50" w:line="360" w:lineRule="auto"/>
              <w:ind w:firstLineChars="200" w:firstLine="434"/>
              <w:jc w:val="center"/>
              <w:rPr>
                <w:rFonts w:ascii="宋体" w:eastAsia="宋体" w:hAnsi="宋体" w:cs="宋体"/>
                <w:sz w:val="24"/>
              </w:rPr>
            </w:pPr>
          </w:p>
          <w:p w:rsidR="00EC6892" w:rsidRDefault="00D21222" w:rsidP="004424B0">
            <w:pPr>
              <w:spacing w:afterLines="50" w:line="360" w:lineRule="auto"/>
              <w:ind w:firstLineChars="200" w:firstLine="434"/>
              <w:jc w:val="center"/>
              <w:rPr>
                <w:rFonts w:ascii="宋体" w:eastAsia="宋体" w:hAnsi="宋体" w:cs="宋体"/>
                <w:sz w:val="24"/>
              </w:rPr>
            </w:pPr>
            <w:r>
              <w:rPr>
                <w:rFonts w:ascii="宋体" w:eastAsia="宋体" w:hAnsi="宋体" w:cs="宋体" w:hint="eastAsia"/>
                <w:sz w:val="24"/>
              </w:rPr>
              <w:t>中国注册会计师：</w:t>
            </w:r>
          </w:p>
        </w:tc>
        <w:tc>
          <w:tcPr>
            <w:tcW w:w="1617" w:type="dxa"/>
            <w:tcBorders>
              <w:top w:val="single" w:sz="4" w:space="0" w:color="auto"/>
              <w:bottom w:val="single" w:sz="4" w:space="0" w:color="auto"/>
            </w:tcBorders>
            <w:vAlign w:val="center"/>
          </w:tcPr>
          <w:p w:rsidR="00EC6892" w:rsidRDefault="00EC6892" w:rsidP="004424B0">
            <w:pPr>
              <w:spacing w:afterLines="50" w:line="360" w:lineRule="auto"/>
              <w:ind w:firstLineChars="200" w:firstLine="434"/>
              <w:jc w:val="center"/>
              <w:rPr>
                <w:rFonts w:ascii="宋体" w:eastAsia="宋体" w:hAnsi="宋体" w:cs="宋体"/>
                <w:sz w:val="24"/>
              </w:rPr>
            </w:pPr>
          </w:p>
        </w:tc>
      </w:tr>
    </w:tbl>
    <w:p w:rsidR="00EC6892" w:rsidRDefault="00EC6892">
      <w:pPr>
        <w:spacing w:line="360" w:lineRule="auto"/>
        <w:ind w:firstLineChars="200" w:firstLine="554"/>
        <w:outlineLvl w:val="0"/>
        <w:rPr>
          <w:rFonts w:ascii="仿宋_GB2312" w:hAnsi="仿宋_GB2312" w:cs="仿宋_GB2312"/>
          <w:szCs w:val="30"/>
          <w:lang w:val="zh-TW"/>
        </w:rPr>
      </w:pPr>
    </w:p>
    <w:sectPr w:rsidR="00EC6892" w:rsidSect="00EC6892">
      <w:footerReference w:type="default" r:id="rId8"/>
      <w:pgSz w:w="11906" w:h="16838"/>
      <w:pgMar w:top="1440" w:right="1800" w:bottom="1440" w:left="1800" w:header="851" w:footer="992" w:gutter="0"/>
      <w:cols w:space="0"/>
      <w:docGrid w:type="linesAndChars" w:linePitch="465" w:charSpace="-47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222" w:rsidRDefault="00D21222" w:rsidP="00EC6892">
      <w:r>
        <w:separator/>
      </w:r>
    </w:p>
  </w:endnote>
  <w:endnote w:type="continuationSeparator" w:id="0">
    <w:p w:rsidR="00D21222" w:rsidRDefault="00D21222" w:rsidP="00EC68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892" w:rsidRDefault="00EC6892">
    <w:pPr>
      <w:pStyle w:val="a6"/>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C6892" w:rsidRDefault="00EC6892">
                <w:pPr>
                  <w:pStyle w:val="a6"/>
                  <w:rPr>
                    <w:rFonts w:eastAsiaTheme="minorEastAsia"/>
                  </w:rPr>
                </w:pPr>
                <w:r>
                  <w:fldChar w:fldCharType="begin"/>
                </w:r>
                <w:r w:rsidR="00D21222">
                  <w:instrText xml:space="preserve"> PAGE  \* MERGEFORMAT </w:instrText>
                </w:r>
                <w:r>
                  <w:fldChar w:fldCharType="separate"/>
                </w:r>
                <w:r w:rsidR="004424B0">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222" w:rsidRDefault="00D21222" w:rsidP="00EC6892">
      <w:r>
        <w:separator/>
      </w:r>
    </w:p>
  </w:footnote>
  <w:footnote w:type="continuationSeparator" w:id="0">
    <w:p w:rsidR="00D21222" w:rsidRDefault="00D21222" w:rsidP="00EC68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rawingGridHorizontalSpacing w:val="138"/>
  <w:drawingGridVerticalSpacing w:val="233"/>
  <w:displayHorizontalDrawingGridEvery w:val="2"/>
  <w:displayVerticalDrawingGridEvery w:val="2"/>
  <w:characterSpacingControl w:val="compressPunctuation"/>
  <w:hdrShapeDefaults>
    <o:shapedefaults v:ext="edit" spidmax="6146"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1A1E"/>
    <w:rsid w:val="00015B74"/>
    <w:rsid w:val="000246B0"/>
    <w:rsid w:val="000333D3"/>
    <w:rsid w:val="00042F2A"/>
    <w:rsid w:val="00062CF6"/>
    <w:rsid w:val="00064C7F"/>
    <w:rsid w:val="00074F9A"/>
    <w:rsid w:val="00077036"/>
    <w:rsid w:val="000950EA"/>
    <w:rsid w:val="00096ADE"/>
    <w:rsid w:val="000A181F"/>
    <w:rsid w:val="000B5177"/>
    <w:rsid w:val="000C0F4C"/>
    <w:rsid w:val="000C19E7"/>
    <w:rsid w:val="000C57AD"/>
    <w:rsid w:val="000D3778"/>
    <w:rsid w:val="000F0249"/>
    <w:rsid w:val="000F347D"/>
    <w:rsid w:val="0011134E"/>
    <w:rsid w:val="00116FC3"/>
    <w:rsid w:val="0012389F"/>
    <w:rsid w:val="00130C63"/>
    <w:rsid w:val="00144605"/>
    <w:rsid w:val="00145405"/>
    <w:rsid w:val="0015085C"/>
    <w:rsid w:val="0015645E"/>
    <w:rsid w:val="001613F3"/>
    <w:rsid w:val="00163539"/>
    <w:rsid w:val="00176C02"/>
    <w:rsid w:val="001A16CE"/>
    <w:rsid w:val="001C2C18"/>
    <w:rsid w:val="001C6AD0"/>
    <w:rsid w:val="001D021F"/>
    <w:rsid w:val="001D21AF"/>
    <w:rsid w:val="002038D6"/>
    <w:rsid w:val="002210A1"/>
    <w:rsid w:val="00227E1F"/>
    <w:rsid w:val="002503EE"/>
    <w:rsid w:val="00263304"/>
    <w:rsid w:val="00272CBC"/>
    <w:rsid w:val="00283FA7"/>
    <w:rsid w:val="00285FE7"/>
    <w:rsid w:val="002944A6"/>
    <w:rsid w:val="00295D08"/>
    <w:rsid w:val="002A10BA"/>
    <w:rsid w:val="002A7886"/>
    <w:rsid w:val="002C2EAE"/>
    <w:rsid w:val="002D6009"/>
    <w:rsid w:val="002E0665"/>
    <w:rsid w:val="002E3FAC"/>
    <w:rsid w:val="002E43E6"/>
    <w:rsid w:val="003009E6"/>
    <w:rsid w:val="003031DE"/>
    <w:rsid w:val="00304D3E"/>
    <w:rsid w:val="00305C92"/>
    <w:rsid w:val="003073FD"/>
    <w:rsid w:val="00321150"/>
    <w:rsid w:val="00331F34"/>
    <w:rsid w:val="00332DF6"/>
    <w:rsid w:val="00334A1E"/>
    <w:rsid w:val="003430CD"/>
    <w:rsid w:val="003473D5"/>
    <w:rsid w:val="003513EF"/>
    <w:rsid w:val="003616CF"/>
    <w:rsid w:val="00361A9E"/>
    <w:rsid w:val="003643BA"/>
    <w:rsid w:val="00393590"/>
    <w:rsid w:val="00393690"/>
    <w:rsid w:val="00395787"/>
    <w:rsid w:val="003A0C82"/>
    <w:rsid w:val="003B0969"/>
    <w:rsid w:val="003B2227"/>
    <w:rsid w:val="003C1C9A"/>
    <w:rsid w:val="003C7E6B"/>
    <w:rsid w:val="003F7063"/>
    <w:rsid w:val="004018D8"/>
    <w:rsid w:val="00416B07"/>
    <w:rsid w:val="00425E07"/>
    <w:rsid w:val="00432CB2"/>
    <w:rsid w:val="004424B0"/>
    <w:rsid w:val="00442A66"/>
    <w:rsid w:val="0045073E"/>
    <w:rsid w:val="00453FC3"/>
    <w:rsid w:val="00463E2D"/>
    <w:rsid w:val="004645F1"/>
    <w:rsid w:val="00467DB6"/>
    <w:rsid w:val="00467F78"/>
    <w:rsid w:val="00483503"/>
    <w:rsid w:val="004A1329"/>
    <w:rsid w:val="004A5826"/>
    <w:rsid w:val="004B7D00"/>
    <w:rsid w:val="004C1A1E"/>
    <w:rsid w:val="004C3C54"/>
    <w:rsid w:val="004C5209"/>
    <w:rsid w:val="004C688D"/>
    <w:rsid w:val="004E5031"/>
    <w:rsid w:val="00500E03"/>
    <w:rsid w:val="00500EF0"/>
    <w:rsid w:val="005035E9"/>
    <w:rsid w:val="00504493"/>
    <w:rsid w:val="00507F46"/>
    <w:rsid w:val="00523280"/>
    <w:rsid w:val="00556274"/>
    <w:rsid w:val="00565253"/>
    <w:rsid w:val="005657AB"/>
    <w:rsid w:val="0057684F"/>
    <w:rsid w:val="00577250"/>
    <w:rsid w:val="005810C1"/>
    <w:rsid w:val="005879B1"/>
    <w:rsid w:val="005A19AD"/>
    <w:rsid w:val="005A6A3E"/>
    <w:rsid w:val="005B4002"/>
    <w:rsid w:val="005C2162"/>
    <w:rsid w:val="005D178D"/>
    <w:rsid w:val="005D3B8C"/>
    <w:rsid w:val="005F0B56"/>
    <w:rsid w:val="005F15C4"/>
    <w:rsid w:val="00603895"/>
    <w:rsid w:val="006077D4"/>
    <w:rsid w:val="006117B0"/>
    <w:rsid w:val="00613F4D"/>
    <w:rsid w:val="00617720"/>
    <w:rsid w:val="006200D6"/>
    <w:rsid w:val="006240DE"/>
    <w:rsid w:val="006249CF"/>
    <w:rsid w:val="00636799"/>
    <w:rsid w:val="006416DA"/>
    <w:rsid w:val="00642105"/>
    <w:rsid w:val="0064301F"/>
    <w:rsid w:val="00664B57"/>
    <w:rsid w:val="00665E48"/>
    <w:rsid w:val="006857AD"/>
    <w:rsid w:val="006D1976"/>
    <w:rsid w:val="006F79B8"/>
    <w:rsid w:val="00710354"/>
    <w:rsid w:val="00720A5D"/>
    <w:rsid w:val="00746A83"/>
    <w:rsid w:val="007506C6"/>
    <w:rsid w:val="00753605"/>
    <w:rsid w:val="00755697"/>
    <w:rsid w:val="007719D7"/>
    <w:rsid w:val="00773543"/>
    <w:rsid w:val="007A18E4"/>
    <w:rsid w:val="007B069A"/>
    <w:rsid w:val="007B4D90"/>
    <w:rsid w:val="007C3563"/>
    <w:rsid w:val="007D2469"/>
    <w:rsid w:val="007D54F3"/>
    <w:rsid w:val="007E1768"/>
    <w:rsid w:val="007F488D"/>
    <w:rsid w:val="008001B9"/>
    <w:rsid w:val="00800CCE"/>
    <w:rsid w:val="00805146"/>
    <w:rsid w:val="008064A0"/>
    <w:rsid w:val="008408ED"/>
    <w:rsid w:val="008449FF"/>
    <w:rsid w:val="0084531D"/>
    <w:rsid w:val="00845824"/>
    <w:rsid w:val="00853CFA"/>
    <w:rsid w:val="00855EA3"/>
    <w:rsid w:val="00862608"/>
    <w:rsid w:val="00865CCA"/>
    <w:rsid w:val="00873B89"/>
    <w:rsid w:val="008819BE"/>
    <w:rsid w:val="00890901"/>
    <w:rsid w:val="00890C7A"/>
    <w:rsid w:val="00891DC5"/>
    <w:rsid w:val="008C5851"/>
    <w:rsid w:val="008D20E7"/>
    <w:rsid w:val="008D31BE"/>
    <w:rsid w:val="008D38F2"/>
    <w:rsid w:val="00906847"/>
    <w:rsid w:val="009075DC"/>
    <w:rsid w:val="00910EB6"/>
    <w:rsid w:val="00934AAE"/>
    <w:rsid w:val="00946948"/>
    <w:rsid w:val="009645FF"/>
    <w:rsid w:val="00993283"/>
    <w:rsid w:val="00996A34"/>
    <w:rsid w:val="009A0533"/>
    <w:rsid w:val="009A31B7"/>
    <w:rsid w:val="009A3B3B"/>
    <w:rsid w:val="009A7E79"/>
    <w:rsid w:val="009B010B"/>
    <w:rsid w:val="009B2845"/>
    <w:rsid w:val="009B3D39"/>
    <w:rsid w:val="009B4467"/>
    <w:rsid w:val="009B67A5"/>
    <w:rsid w:val="009D035F"/>
    <w:rsid w:val="009F4AA3"/>
    <w:rsid w:val="00A06A27"/>
    <w:rsid w:val="00A1500B"/>
    <w:rsid w:val="00A15752"/>
    <w:rsid w:val="00A21E11"/>
    <w:rsid w:val="00A507C6"/>
    <w:rsid w:val="00A57CF3"/>
    <w:rsid w:val="00A64F7F"/>
    <w:rsid w:val="00A8261E"/>
    <w:rsid w:val="00A8334A"/>
    <w:rsid w:val="00A91E98"/>
    <w:rsid w:val="00AB3E65"/>
    <w:rsid w:val="00AC1792"/>
    <w:rsid w:val="00B02C79"/>
    <w:rsid w:val="00B05A79"/>
    <w:rsid w:val="00B07DF9"/>
    <w:rsid w:val="00B162F1"/>
    <w:rsid w:val="00B1710B"/>
    <w:rsid w:val="00B3150D"/>
    <w:rsid w:val="00B34A3D"/>
    <w:rsid w:val="00B34D23"/>
    <w:rsid w:val="00B4146D"/>
    <w:rsid w:val="00B52556"/>
    <w:rsid w:val="00B7406C"/>
    <w:rsid w:val="00B83313"/>
    <w:rsid w:val="00B84255"/>
    <w:rsid w:val="00B91530"/>
    <w:rsid w:val="00B92EEA"/>
    <w:rsid w:val="00B97301"/>
    <w:rsid w:val="00B97FDB"/>
    <w:rsid w:val="00BA1AAF"/>
    <w:rsid w:val="00BA593E"/>
    <w:rsid w:val="00BA6596"/>
    <w:rsid w:val="00BB165E"/>
    <w:rsid w:val="00BB3CBD"/>
    <w:rsid w:val="00BB64F9"/>
    <w:rsid w:val="00BB6566"/>
    <w:rsid w:val="00BF2455"/>
    <w:rsid w:val="00BF3FD3"/>
    <w:rsid w:val="00C043C8"/>
    <w:rsid w:val="00C06C4E"/>
    <w:rsid w:val="00C30BA1"/>
    <w:rsid w:val="00C349D2"/>
    <w:rsid w:val="00C464BE"/>
    <w:rsid w:val="00C659D1"/>
    <w:rsid w:val="00C65ADC"/>
    <w:rsid w:val="00C779BC"/>
    <w:rsid w:val="00C962DA"/>
    <w:rsid w:val="00CA390E"/>
    <w:rsid w:val="00CA5D7E"/>
    <w:rsid w:val="00CB4FF2"/>
    <w:rsid w:val="00CC1010"/>
    <w:rsid w:val="00CD3A04"/>
    <w:rsid w:val="00CE3BB3"/>
    <w:rsid w:val="00D11305"/>
    <w:rsid w:val="00D128A4"/>
    <w:rsid w:val="00D132DA"/>
    <w:rsid w:val="00D17FE1"/>
    <w:rsid w:val="00D21222"/>
    <w:rsid w:val="00D25C71"/>
    <w:rsid w:val="00D44886"/>
    <w:rsid w:val="00D44FC2"/>
    <w:rsid w:val="00D57887"/>
    <w:rsid w:val="00D638F2"/>
    <w:rsid w:val="00D663A6"/>
    <w:rsid w:val="00D67F27"/>
    <w:rsid w:val="00D80886"/>
    <w:rsid w:val="00D8432C"/>
    <w:rsid w:val="00D97E9F"/>
    <w:rsid w:val="00DC03B9"/>
    <w:rsid w:val="00DE0ED3"/>
    <w:rsid w:val="00DE1BBF"/>
    <w:rsid w:val="00DF21E5"/>
    <w:rsid w:val="00E001DD"/>
    <w:rsid w:val="00E252BF"/>
    <w:rsid w:val="00E35900"/>
    <w:rsid w:val="00E35EF5"/>
    <w:rsid w:val="00E371D8"/>
    <w:rsid w:val="00E51390"/>
    <w:rsid w:val="00E5315B"/>
    <w:rsid w:val="00E67828"/>
    <w:rsid w:val="00E7272F"/>
    <w:rsid w:val="00E86C69"/>
    <w:rsid w:val="00E926FA"/>
    <w:rsid w:val="00E93852"/>
    <w:rsid w:val="00EA1A2A"/>
    <w:rsid w:val="00EA1D81"/>
    <w:rsid w:val="00EA593D"/>
    <w:rsid w:val="00EA6C9D"/>
    <w:rsid w:val="00EB3651"/>
    <w:rsid w:val="00EB3F77"/>
    <w:rsid w:val="00EB66FE"/>
    <w:rsid w:val="00EC41DA"/>
    <w:rsid w:val="00EC6892"/>
    <w:rsid w:val="00EC71FE"/>
    <w:rsid w:val="00ED3AE0"/>
    <w:rsid w:val="00F10F15"/>
    <w:rsid w:val="00F2656A"/>
    <w:rsid w:val="00F52A08"/>
    <w:rsid w:val="00F53996"/>
    <w:rsid w:val="00F552BC"/>
    <w:rsid w:val="00F6076B"/>
    <w:rsid w:val="00F70271"/>
    <w:rsid w:val="00F76D2D"/>
    <w:rsid w:val="00F811A8"/>
    <w:rsid w:val="00F91CBE"/>
    <w:rsid w:val="00F92ED8"/>
    <w:rsid w:val="00FA0686"/>
    <w:rsid w:val="00FA39A7"/>
    <w:rsid w:val="00FA3FE6"/>
    <w:rsid w:val="00FA5299"/>
    <w:rsid w:val="00FB3B43"/>
    <w:rsid w:val="00FB5612"/>
    <w:rsid w:val="00FC0190"/>
    <w:rsid w:val="00FD0DBB"/>
    <w:rsid w:val="00FE6735"/>
    <w:rsid w:val="00FF2621"/>
    <w:rsid w:val="00FF6901"/>
    <w:rsid w:val="04947005"/>
    <w:rsid w:val="04E979D3"/>
    <w:rsid w:val="05C6340C"/>
    <w:rsid w:val="0B23287A"/>
    <w:rsid w:val="0D07579A"/>
    <w:rsid w:val="0DA02B85"/>
    <w:rsid w:val="0E7D05EC"/>
    <w:rsid w:val="0F9602B1"/>
    <w:rsid w:val="14757874"/>
    <w:rsid w:val="1628608D"/>
    <w:rsid w:val="17A91EE3"/>
    <w:rsid w:val="1A6E25E5"/>
    <w:rsid w:val="1CE83919"/>
    <w:rsid w:val="1D29239F"/>
    <w:rsid w:val="1DEF06E5"/>
    <w:rsid w:val="204770A9"/>
    <w:rsid w:val="214F72DB"/>
    <w:rsid w:val="23760462"/>
    <w:rsid w:val="244A0215"/>
    <w:rsid w:val="271D4753"/>
    <w:rsid w:val="2CE82989"/>
    <w:rsid w:val="2DD73A90"/>
    <w:rsid w:val="2F7373B8"/>
    <w:rsid w:val="33A60EC1"/>
    <w:rsid w:val="33DA1932"/>
    <w:rsid w:val="389B2634"/>
    <w:rsid w:val="3A9C1596"/>
    <w:rsid w:val="3C8C182F"/>
    <w:rsid w:val="423D52E6"/>
    <w:rsid w:val="456A0A70"/>
    <w:rsid w:val="47F955B9"/>
    <w:rsid w:val="48235DBB"/>
    <w:rsid w:val="48252A1B"/>
    <w:rsid w:val="493B1085"/>
    <w:rsid w:val="49471404"/>
    <w:rsid w:val="495C2717"/>
    <w:rsid w:val="49AC049C"/>
    <w:rsid w:val="49D543EE"/>
    <w:rsid w:val="4B2D4B94"/>
    <w:rsid w:val="4B4077FE"/>
    <w:rsid w:val="50C129A8"/>
    <w:rsid w:val="53006A68"/>
    <w:rsid w:val="53D850CF"/>
    <w:rsid w:val="543348B5"/>
    <w:rsid w:val="54A219C4"/>
    <w:rsid w:val="56E74BD2"/>
    <w:rsid w:val="57D724C7"/>
    <w:rsid w:val="5939597D"/>
    <w:rsid w:val="5AEC2AE0"/>
    <w:rsid w:val="64F715D2"/>
    <w:rsid w:val="66B30B4E"/>
    <w:rsid w:val="69CD6D6F"/>
    <w:rsid w:val="6A106447"/>
    <w:rsid w:val="6FB16149"/>
    <w:rsid w:val="714D2C1B"/>
    <w:rsid w:val="7264515C"/>
    <w:rsid w:val="740C76F2"/>
    <w:rsid w:val="74646F60"/>
    <w:rsid w:val="7A804FA7"/>
    <w:rsid w:val="7B155621"/>
    <w:rsid w:val="7D857DCF"/>
    <w:rsid w:val="7E025C38"/>
    <w:rsid w:val="7EA123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6892"/>
    <w:pPr>
      <w:widowControl w:val="0"/>
      <w:jc w:val="both"/>
    </w:pPr>
    <w:rPr>
      <w:rFonts w:eastAsia="仿宋_GB2312"/>
      <w:kern w:val="2"/>
      <w:sz w:val="30"/>
      <w:szCs w:val="24"/>
    </w:rPr>
  </w:style>
  <w:style w:type="paragraph" w:styleId="2">
    <w:name w:val="heading 2"/>
    <w:basedOn w:val="a"/>
    <w:next w:val="a"/>
    <w:link w:val="2Char"/>
    <w:uiPriority w:val="9"/>
    <w:unhideWhenUsed/>
    <w:qFormat/>
    <w:rsid w:val="00EC689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EC6892"/>
    <w:rPr>
      <w:b/>
      <w:bCs/>
    </w:rPr>
  </w:style>
  <w:style w:type="paragraph" w:styleId="a4">
    <w:name w:val="annotation text"/>
    <w:basedOn w:val="a"/>
    <w:link w:val="Char0"/>
    <w:qFormat/>
    <w:rsid w:val="00EC6892"/>
    <w:pPr>
      <w:jc w:val="left"/>
    </w:pPr>
  </w:style>
  <w:style w:type="paragraph" w:styleId="a5">
    <w:name w:val="Balloon Text"/>
    <w:basedOn w:val="a"/>
    <w:link w:val="Char1"/>
    <w:qFormat/>
    <w:rsid w:val="00EC6892"/>
    <w:rPr>
      <w:sz w:val="18"/>
      <w:szCs w:val="18"/>
    </w:rPr>
  </w:style>
  <w:style w:type="paragraph" w:styleId="a6">
    <w:name w:val="footer"/>
    <w:basedOn w:val="a"/>
    <w:qFormat/>
    <w:rsid w:val="00EC6892"/>
    <w:pPr>
      <w:tabs>
        <w:tab w:val="center" w:pos="4153"/>
        <w:tab w:val="right" w:pos="8306"/>
      </w:tabs>
      <w:snapToGrid w:val="0"/>
      <w:jc w:val="left"/>
    </w:pPr>
    <w:rPr>
      <w:rFonts w:cs="Times New Roman"/>
      <w:sz w:val="18"/>
      <w:szCs w:val="18"/>
    </w:rPr>
  </w:style>
  <w:style w:type="paragraph" w:styleId="a7">
    <w:name w:val="header"/>
    <w:basedOn w:val="a"/>
    <w:qFormat/>
    <w:rsid w:val="00EC689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rsid w:val="00EC6892"/>
    <w:pPr>
      <w:spacing w:beforeAutospacing="1" w:afterAutospacing="1"/>
      <w:jc w:val="left"/>
    </w:pPr>
    <w:rPr>
      <w:rFonts w:ascii="Times New Roman" w:hAnsi="Times New Roman" w:cs="Times New Roman"/>
      <w:kern w:val="0"/>
      <w:sz w:val="24"/>
    </w:rPr>
  </w:style>
  <w:style w:type="character" w:styleId="a9">
    <w:name w:val="page number"/>
    <w:basedOn w:val="a0"/>
    <w:qFormat/>
    <w:rsid w:val="00EC6892"/>
    <w:rPr>
      <w:rFonts w:cs="Times New Roman"/>
    </w:rPr>
  </w:style>
  <w:style w:type="character" w:styleId="aa">
    <w:name w:val="annotation reference"/>
    <w:basedOn w:val="a0"/>
    <w:qFormat/>
    <w:rsid w:val="00EC6892"/>
    <w:rPr>
      <w:sz w:val="21"/>
      <w:szCs w:val="21"/>
    </w:rPr>
  </w:style>
  <w:style w:type="paragraph" w:customStyle="1" w:styleId="1">
    <w:name w:val="列表段落1"/>
    <w:basedOn w:val="a"/>
    <w:qFormat/>
    <w:rsid w:val="00EC6892"/>
    <w:pPr>
      <w:ind w:firstLineChars="200" w:firstLine="420"/>
    </w:pPr>
  </w:style>
  <w:style w:type="paragraph" w:styleId="ab">
    <w:name w:val="List Paragraph"/>
    <w:basedOn w:val="a"/>
    <w:uiPriority w:val="34"/>
    <w:qFormat/>
    <w:rsid w:val="00EC6892"/>
    <w:pPr>
      <w:ind w:firstLineChars="200" w:firstLine="420"/>
    </w:pPr>
  </w:style>
  <w:style w:type="character" w:customStyle="1" w:styleId="Char0">
    <w:name w:val="批注文字 Char"/>
    <w:basedOn w:val="a0"/>
    <w:link w:val="a4"/>
    <w:qFormat/>
    <w:rsid w:val="00EC6892"/>
    <w:rPr>
      <w:rFonts w:asciiTheme="minorHAnsi" w:eastAsia="仿宋_GB2312" w:hAnsiTheme="minorHAnsi" w:cstheme="minorBidi"/>
      <w:kern w:val="2"/>
      <w:sz w:val="30"/>
      <w:szCs w:val="24"/>
    </w:rPr>
  </w:style>
  <w:style w:type="character" w:customStyle="1" w:styleId="Char">
    <w:name w:val="批注主题 Char"/>
    <w:basedOn w:val="Char0"/>
    <w:link w:val="a3"/>
    <w:qFormat/>
    <w:rsid w:val="00EC6892"/>
    <w:rPr>
      <w:rFonts w:asciiTheme="minorHAnsi" w:eastAsia="仿宋_GB2312" w:hAnsiTheme="minorHAnsi" w:cstheme="minorBidi"/>
      <w:b/>
      <w:bCs/>
      <w:kern w:val="2"/>
      <w:sz w:val="30"/>
      <w:szCs w:val="24"/>
    </w:rPr>
  </w:style>
  <w:style w:type="character" w:customStyle="1" w:styleId="Char1">
    <w:name w:val="批注框文本 Char"/>
    <w:basedOn w:val="a0"/>
    <w:link w:val="a5"/>
    <w:qFormat/>
    <w:rsid w:val="00EC6892"/>
    <w:rPr>
      <w:rFonts w:asciiTheme="minorHAnsi" w:eastAsia="仿宋_GB2312" w:hAnsiTheme="minorHAnsi" w:cstheme="minorBidi"/>
      <w:kern w:val="2"/>
      <w:sz w:val="18"/>
      <w:szCs w:val="18"/>
    </w:rPr>
  </w:style>
  <w:style w:type="character" w:customStyle="1" w:styleId="2Char">
    <w:name w:val="标题 2 Char"/>
    <w:basedOn w:val="a0"/>
    <w:link w:val="2"/>
    <w:uiPriority w:val="9"/>
    <w:qFormat/>
    <w:rsid w:val="00EC6892"/>
    <w:rPr>
      <w:rFonts w:asciiTheme="majorHAnsi" w:eastAsiaTheme="majorEastAsia" w:hAnsiTheme="majorHAnsi" w:cstheme="majorBidi"/>
      <w:b/>
      <w:bCs/>
      <w:kern w:val="2"/>
      <w:sz w:val="32"/>
      <w:szCs w:val="32"/>
    </w:rPr>
  </w:style>
  <w:style w:type="paragraph" w:customStyle="1" w:styleId="10">
    <w:name w:val="正文1"/>
    <w:qFormat/>
    <w:rsid w:val="00EC6892"/>
    <w:pPr>
      <w:jc w:val="both"/>
    </w:pPr>
    <w:rPr>
      <w:rFonts w:ascii="Times New Roman" w:eastAsia="宋体" w:hAnsi="Times New Roman" w:cs="Times New Roman"/>
      <w:kern w:val="2"/>
      <w:sz w:val="21"/>
      <w:szCs w:val="21"/>
    </w:rPr>
  </w:style>
  <w:style w:type="paragraph" w:customStyle="1" w:styleId="ListParagraph1">
    <w:name w:val="List Paragraph1"/>
    <w:basedOn w:val="a"/>
    <w:semiHidden/>
    <w:qFormat/>
    <w:rsid w:val="00EC6892"/>
    <w:pPr>
      <w:ind w:firstLineChars="200" w:firstLine="420"/>
    </w:pPr>
    <w:rPr>
      <w:rFonts w:ascii="Calibri" w:eastAsia="宋体" w:hAnsi="Calibri" w:cs="Times New Roman"/>
      <w:sz w:val="21"/>
      <w:szCs w:val="21"/>
    </w:rPr>
  </w:style>
  <w:style w:type="paragraph" w:customStyle="1" w:styleId="ListParagraph2">
    <w:name w:val="List Paragraph2"/>
    <w:basedOn w:val="a"/>
    <w:qFormat/>
    <w:rsid w:val="00EC6892"/>
    <w:pPr>
      <w:ind w:firstLineChars="200" w:firstLine="420"/>
    </w:pPr>
    <w:rPr>
      <w:rFonts w:ascii="Calibri" w:eastAsia="宋体" w:hAnsi="Calibri" w:cs="Times New Roman"/>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C8EF7F-0AF0-402F-9084-1C1862725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13</Pages>
  <Words>1153</Words>
  <Characters>6574</Characters>
  <Application>Microsoft Office Word</Application>
  <DocSecurity>0</DocSecurity>
  <Lines>54</Lines>
  <Paragraphs>15</Paragraphs>
  <ScaleCrop>false</ScaleCrop>
  <Company/>
  <LinksUpToDate>false</LinksUpToDate>
  <CharactersWithSpaces>7712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scarlet</dc:creator>
  <cp:lastModifiedBy>ASUS</cp:lastModifiedBy>
  <cp:revision>113</cp:revision>
  <dcterms:created xsi:type="dcterms:W3CDTF">2014-10-29T12:08:00Z</dcterms:created>
  <dcterms:modified xsi:type="dcterms:W3CDTF">2019-03-12T01:26:00Z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